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F62" w:rsidRPr="00A93B3A" w:rsidRDefault="00B16F62" w:rsidP="006532C0">
      <w:pPr>
        <w:rPr>
          <w:rFonts w:ascii="Times New Roman" w:hAnsi="Times New Roman"/>
          <w:sz w:val="16"/>
          <w:szCs w:val="16"/>
        </w:rPr>
      </w:pPr>
    </w:p>
    <w:p w:rsidR="00B16F62" w:rsidRPr="0085053A" w:rsidRDefault="00B16F62" w:rsidP="006532C0">
      <w:pPr>
        <w:rPr>
          <w:rFonts w:ascii="Times New Roman" w:hAnsi="Times New Roman"/>
          <w:sz w:val="22"/>
          <w:szCs w:val="22"/>
        </w:rPr>
      </w:pPr>
    </w:p>
    <w:p w:rsidR="00E3018A" w:rsidRDefault="00B309DE" w:rsidP="00B309DE">
      <w:pPr>
        <w:tabs>
          <w:tab w:val="left" w:pos="5145"/>
        </w:tabs>
        <w:spacing w:before="120" w:after="120"/>
        <w:ind w:right="142"/>
        <w:jc w:val="right"/>
        <w:rPr>
          <w:rFonts w:ascii="Times New Roman" w:hAnsi="Times New Roman"/>
          <w:b/>
          <w:caps/>
        </w:rPr>
      </w:pPr>
      <w:r w:rsidRPr="00B309DE">
        <w:rPr>
          <w:rFonts w:ascii="Century Gothic" w:hAnsi="Century Gothic"/>
          <w:bCs w:val="0"/>
          <w:color w:val="7F7F7F"/>
          <w:sz w:val="20"/>
        </w:rPr>
        <w:t>Vzorový formulár č 1.0</w:t>
      </w:r>
      <w:r w:rsidR="006834AC">
        <w:rPr>
          <w:rFonts w:ascii="Century Gothic" w:hAnsi="Century Gothic"/>
          <w:bCs w:val="0"/>
          <w:color w:val="7F7F7F"/>
          <w:sz w:val="20"/>
        </w:rPr>
        <w:t>5</w:t>
      </w:r>
    </w:p>
    <w:p w:rsidR="003F6B41" w:rsidRPr="00B25D84" w:rsidRDefault="0091535C" w:rsidP="00864497">
      <w:pPr>
        <w:tabs>
          <w:tab w:val="left" w:pos="5145"/>
        </w:tabs>
        <w:jc w:val="center"/>
        <w:rPr>
          <w:rFonts w:ascii="Century Gothic" w:hAnsi="Century Gothic"/>
          <w:b/>
          <w:caps/>
          <w:sz w:val="22"/>
        </w:rPr>
      </w:pPr>
      <w:r w:rsidRPr="00B25D84">
        <w:rPr>
          <w:rFonts w:ascii="Century Gothic" w:hAnsi="Century Gothic"/>
          <w:b/>
          <w:caps/>
          <w:sz w:val="22"/>
        </w:rPr>
        <w:t xml:space="preserve">ČESTNÉ </w:t>
      </w:r>
      <w:r w:rsidR="006532C0" w:rsidRPr="00B25D84">
        <w:rPr>
          <w:rFonts w:ascii="Century Gothic" w:hAnsi="Century Gothic"/>
          <w:b/>
          <w:caps/>
          <w:sz w:val="22"/>
        </w:rPr>
        <w:t>vyhlásenie</w:t>
      </w:r>
      <w:r w:rsidR="003F6B41" w:rsidRPr="00B25D84">
        <w:rPr>
          <w:rFonts w:ascii="Century Gothic" w:hAnsi="Century Gothic"/>
          <w:b/>
          <w:caps/>
          <w:sz w:val="22"/>
        </w:rPr>
        <w:t xml:space="preserve"> – </w:t>
      </w:r>
      <w:r w:rsidR="004651F9" w:rsidRPr="00B25D84">
        <w:rPr>
          <w:rFonts w:ascii="Century Gothic" w:hAnsi="Century Gothic"/>
          <w:b/>
          <w:caps/>
          <w:sz w:val="22"/>
        </w:rPr>
        <w:t>INFORMÁCIE O </w:t>
      </w:r>
      <w:r w:rsidR="003F6B41" w:rsidRPr="00B25D84">
        <w:rPr>
          <w:rFonts w:ascii="Century Gothic" w:hAnsi="Century Gothic"/>
          <w:b/>
          <w:caps/>
          <w:sz w:val="22"/>
        </w:rPr>
        <w:t>Kvalifik</w:t>
      </w:r>
      <w:r w:rsidR="004651F9" w:rsidRPr="00B25D84">
        <w:rPr>
          <w:rFonts w:ascii="Century Gothic" w:hAnsi="Century Gothic"/>
          <w:b/>
          <w:caps/>
          <w:sz w:val="22"/>
        </w:rPr>
        <w:t>ÁCII</w:t>
      </w:r>
      <w:r w:rsidR="003F6B41" w:rsidRPr="00B25D84">
        <w:rPr>
          <w:rFonts w:ascii="Century Gothic" w:hAnsi="Century Gothic"/>
          <w:b/>
          <w:caps/>
          <w:sz w:val="22"/>
        </w:rPr>
        <w:t xml:space="preserve"> MSP</w:t>
      </w:r>
      <w:r w:rsidR="006532C0" w:rsidRPr="00B25D84">
        <w:rPr>
          <w:rFonts w:ascii="Century Gothic" w:hAnsi="Century Gothic"/>
          <w:b/>
          <w:caps/>
          <w:sz w:val="22"/>
        </w:rPr>
        <w:t xml:space="preserve"> </w:t>
      </w:r>
    </w:p>
    <w:p w:rsidR="00B16F62" w:rsidRPr="00A93B3A" w:rsidRDefault="00B16F62" w:rsidP="00CA1569">
      <w:pPr>
        <w:tabs>
          <w:tab w:val="left" w:pos="5145"/>
        </w:tabs>
        <w:jc w:val="center"/>
        <w:rPr>
          <w:rFonts w:ascii="Times New Roman" w:hAnsi="Times New Roman"/>
          <w:sz w:val="16"/>
          <w:szCs w:val="16"/>
        </w:rPr>
      </w:pPr>
    </w:p>
    <w:p w:rsidR="00B16F62" w:rsidRPr="0085053A" w:rsidRDefault="00B16F62" w:rsidP="00CA1569">
      <w:pPr>
        <w:tabs>
          <w:tab w:val="left" w:pos="5145"/>
        </w:tabs>
        <w:jc w:val="center"/>
        <w:rPr>
          <w:rFonts w:ascii="Times New Roman" w:hAnsi="Times New Roman"/>
          <w:sz w:val="22"/>
          <w:szCs w:val="22"/>
        </w:rPr>
      </w:pPr>
    </w:p>
    <w:tbl>
      <w:tblPr>
        <w:tblpPr w:leftFromText="141" w:rightFromText="141" w:vertAnchor="text" w:horzAnchor="margin" w:tblpY="-73"/>
        <w:tblW w:w="5000" w:type="pct"/>
        <w:tblLook w:val="0000" w:firstRow="0" w:lastRow="0" w:firstColumn="0" w:lastColumn="0" w:noHBand="0" w:noVBand="0"/>
      </w:tblPr>
      <w:tblGrid>
        <w:gridCol w:w="4927"/>
        <w:gridCol w:w="4359"/>
      </w:tblGrid>
      <w:tr w:rsidR="00D14DC3" w:rsidRPr="0085053A" w:rsidTr="00DB7FD4">
        <w:trPr>
          <w:trHeight w:hRule="exact" w:val="397"/>
        </w:trPr>
        <w:tc>
          <w:tcPr>
            <w:tcW w:w="2653"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D14DC3" w:rsidRPr="00DB7FD4" w:rsidRDefault="00D14DC3" w:rsidP="00B3532D">
            <w:pPr>
              <w:spacing w:before="40" w:after="40"/>
              <w:ind w:right="-108"/>
              <w:rPr>
                <w:rFonts w:ascii="Century Gothic" w:hAnsi="Century Gothic"/>
                <w:b/>
                <w:sz w:val="21"/>
                <w:szCs w:val="22"/>
              </w:rPr>
            </w:pPr>
            <w:r w:rsidRPr="00DB7FD4">
              <w:rPr>
                <w:rFonts w:ascii="Century Gothic" w:hAnsi="Century Gothic"/>
                <w:b/>
                <w:sz w:val="21"/>
                <w:szCs w:val="22"/>
              </w:rPr>
              <w:t>Meno, priezvisko a titul štatutárneho zástupcu</w:t>
            </w:r>
            <w:r w:rsidR="00B3532D" w:rsidRPr="00DB7FD4">
              <w:rPr>
                <w:rStyle w:val="Odkaznapoznmkupodiarou"/>
                <w:rFonts w:ascii="Century Gothic" w:hAnsi="Century Gothic"/>
                <w:b/>
                <w:sz w:val="21"/>
                <w:szCs w:val="22"/>
              </w:rPr>
              <w:footnoteReference w:id="1"/>
            </w:r>
            <w:r w:rsidRPr="00DB7FD4">
              <w:rPr>
                <w:rFonts w:ascii="Century Gothic" w:hAnsi="Century Gothic"/>
                <w:b/>
                <w:sz w:val="21"/>
                <w:szCs w:val="22"/>
              </w:rPr>
              <w:t xml:space="preserve"> </w:t>
            </w:r>
          </w:p>
        </w:tc>
        <w:tc>
          <w:tcPr>
            <w:tcW w:w="2347" w:type="pct"/>
            <w:tcBorders>
              <w:top w:val="single" w:sz="6" w:space="0" w:color="auto"/>
              <w:left w:val="single" w:sz="6" w:space="0" w:color="auto"/>
              <w:bottom w:val="single" w:sz="4" w:space="0" w:color="auto"/>
              <w:right w:val="single" w:sz="6" w:space="0" w:color="auto"/>
            </w:tcBorders>
            <w:vAlign w:val="center"/>
          </w:tcPr>
          <w:p w:rsidR="00D14DC3" w:rsidRPr="0085053A" w:rsidRDefault="00D14DC3" w:rsidP="00D14DC3">
            <w:pPr>
              <w:spacing w:before="40" w:after="40"/>
              <w:jc w:val="center"/>
              <w:rPr>
                <w:rFonts w:ascii="Times New Roman" w:hAnsi="Times New Roman"/>
                <w:sz w:val="22"/>
                <w:szCs w:val="22"/>
              </w:rPr>
            </w:pPr>
          </w:p>
        </w:tc>
      </w:tr>
      <w:tr w:rsidR="00D14DC3" w:rsidRPr="0085053A" w:rsidTr="00DB7FD4">
        <w:trPr>
          <w:trHeight w:hRule="exact" w:val="397"/>
        </w:trPr>
        <w:tc>
          <w:tcPr>
            <w:tcW w:w="2653" w:type="pct"/>
            <w:tcBorders>
              <w:top w:val="single" w:sz="6" w:space="0" w:color="auto"/>
              <w:left w:val="single" w:sz="6" w:space="0" w:color="auto"/>
              <w:bottom w:val="single" w:sz="6" w:space="0" w:color="auto"/>
              <w:right w:val="single" w:sz="4" w:space="0" w:color="auto"/>
            </w:tcBorders>
            <w:shd w:val="clear" w:color="auto" w:fill="BFBFBF" w:themeFill="background1" w:themeFillShade="BF"/>
            <w:vAlign w:val="center"/>
          </w:tcPr>
          <w:p w:rsidR="00D14DC3" w:rsidRPr="00DB7FD4" w:rsidRDefault="00D14DC3" w:rsidP="00D14DC3">
            <w:pPr>
              <w:ind w:firstLine="20"/>
              <w:rPr>
                <w:rFonts w:ascii="Century Gothic" w:hAnsi="Century Gothic"/>
                <w:sz w:val="21"/>
                <w:szCs w:val="22"/>
              </w:rPr>
            </w:pPr>
            <w:r w:rsidRPr="00DB7FD4">
              <w:rPr>
                <w:rFonts w:ascii="Century Gothic" w:hAnsi="Century Gothic"/>
                <w:b/>
                <w:sz w:val="21"/>
                <w:szCs w:val="22"/>
              </w:rPr>
              <w:t>Organizácia</w:t>
            </w:r>
          </w:p>
        </w:tc>
        <w:tc>
          <w:tcPr>
            <w:tcW w:w="2347" w:type="pct"/>
            <w:tcBorders>
              <w:top w:val="single" w:sz="4" w:space="0" w:color="auto"/>
              <w:left w:val="single" w:sz="4" w:space="0" w:color="auto"/>
              <w:bottom w:val="single" w:sz="4" w:space="0" w:color="auto"/>
              <w:right w:val="single" w:sz="4" w:space="0" w:color="auto"/>
            </w:tcBorders>
            <w:vAlign w:val="center"/>
          </w:tcPr>
          <w:p w:rsidR="00D14DC3" w:rsidRPr="0085053A" w:rsidRDefault="00D14DC3" w:rsidP="00D14DC3">
            <w:pPr>
              <w:ind w:firstLine="20"/>
              <w:rPr>
                <w:rFonts w:ascii="Times New Roman" w:hAnsi="Times New Roman"/>
                <w:sz w:val="22"/>
                <w:szCs w:val="22"/>
              </w:rPr>
            </w:pPr>
          </w:p>
        </w:tc>
      </w:tr>
      <w:tr w:rsidR="003F6B41" w:rsidRPr="0085053A" w:rsidTr="00DB7FD4">
        <w:trPr>
          <w:trHeight w:hRule="exact" w:val="397"/>
        </w:trPr>
        <w:tc>
          <w:tcPr>
            <w:tcW w:w="2653" w:type="pct"/>
            <w:tcBorders>
              <w:top w:val="single" w:sz="6" w:space="0" w:color="auto"/>
              <w:left w:val="single" w:sz="6" w:space="0" w:color="auto"/>
              <w:bottom w:val="single" w:sz="6" w:space="0" w:color="auto"/>
              <w:right w:val="single" w:sz="4" w:space="0" w:color="auto"/>
            </w:tcBorders>
            <w:shd w:val="clear" w:color="auto" w:fill="BFBFBF" w:themeFill="background1" w:themeFillShade="BF"/>
            <w:vAlign w:val="center"/>
          </w:tcPr>
          <w:p w:rsidR="003F6B41" w:rsidRPr="00DB7FD4" w:rsidRDefault="003F6B41" w:rsidP="00D14DC3">
            <w:pPr>
              <w:ind w:firstLine="20"/>
              <w:rPr>
                <w:rFonts w:ascii="Century Gothic" w:hAnsi="Century Gothic"/>
                <w:b/>
                <w:sz w:val="21"/>
                <w:szCs w:val="22"/>
              </w:rPr>
            </w:pPr>
            <w:r w:rsidRPr="00DB7FD4">
              <w:rPr>
                <w:rFonts w:ascii="Century Gothic" w:hAnsi="Century Gothic"/>
                <w:b/>
                <w:sz w:val="21"/>
                <w:szCs w:val="22"/>
              </w:rPr>
              <w:t>IČO</w:t>
            </w:r>
          </w:p>
        </w:tc>
        <w:tc>
          <w:tcPr>
            <w:tcW w:w="2347" w:type="pct"/>
            <w:tcBorders>
              <w:top w:val="single" w:sz="4" w:space="0" w:color="auto"/>
              <w:left w:val="single" w:sz="4" w:space="0" w:color="auto"/>
              <w:bottom w:val="single" w:sz="4" w:space="0" w:color="auto"/>
              <w:right w:val="single" w:sz="4" w:space="0" w:color="auto"/>
            </w:tcBorders>
            <w:vAlign w:val="center"/>
          </w:tcPr>
          <w:p w:rsidR="003F6B41" w:rsidRPr="0085053A" w:rsidRDefault="003F6B41" w:rsidP="00D14DC3">
            <w:pPr>
              <w:ind w:firstLine="20"/>
              <w:rPr>
                <w:rFonts w:ascii="Times New Roman" w:hAnsi="Times New Roman"/>
                <w:sz w:val="22"/>
                <w:szCs w:val="22"/>
              </w:rPr>
            </w:pPr>
          </w:p>
        </w:tc>
      </w:tr>
      <w:tr w:rsidR="003F6B41" w:rsidRPr="0085053A" w:rsidTr="00DB7FD4">
        <w:trPr>
          <w:trHeight w:hRule="exact" w:val="397"/>
        </w:trPr>
        <w:tc>
          <w:tcPr>
            <w:tcW w:w="2653" w:type="pct"/>
            <w:tcBorders>
              <w:top w:val="single" w:sz="6" w:space="0" w:color="auto"/>
              <w:left w:val="single" w:sz="6" w:space="0" w:color="auto"/>
              <w:bottom w:val="single" w:sz="6" w:space="0" w:color="auto"/>
              <w:right w:val="single" w:sz="4" w:space="0" w:color="auto"/>
            </w:tcBorders>
            <w:shd w:val="clear" w:color="auto" w:fill="BFBFBF" w:themeFill="background1" w:themeFillShade="BF"/>
            <w:vAlign w:val="center"/>
          </w:tcPr>
          <w:p w:rsidR="003F6B41" w:rsidRPr="00DB7FD4" w:rsidRDefault="003F6B41" w:rsidP="00D14DC3">
            <w:pPr>
              <w:ind w:firstLine="20"/>
              <w:rPr>
                <w:rFonts w:ascii="Century Gothic" w:hAnsi="Century Gothic"/>
                <w:b/>
                <w:sz w:val="21"/>
                <w:szCs w:val="22"/>
              </w:rPr>
            </w:pPr>
            <w:r w:rsidRPr="00DB7FD4">
              <w:rPr>
                <w:rFonts w:ascii="Century Gothic" w:hAnsi="Century Gothic"/>
                <w:b/>
                <w:sz w:val="21"/>
                <w:szCs w:val="22"/>
              </w:rPr>
              <w:t>DIČ</w:t>
            </w:r>
          </w:p>
        </w:tc>
        <w:tc>
          <w:tcPr>
            <w:tcW w:w="2347" w:type="pct"/>
            <w:tcBorders>
              <w:top w:val="single" w:sz="4" w:space="0" w:color="auto"/>
              <w:left w:val="single" w:sz="4" w:space="0" w:color="auto"/>
              <w:bottom w:val="single" w:sz="4" w:space="0" w:color="auto"/>
              <w:right w:val="single" w:sz="4" w:space="0" w:color="auto"/>
            </w:tcBorders>
            <w:vAlign w:val="center"/>
          </w:tcPr>
          <w:p w:rsidR="003F6B41" w:rsidRPr="0085053A" w:rsidRDefault="003F6B41" w:rsidP="00D14DC3">
            <w:pPr>
              <w:ind w:firstLine="20"/>
              <w:rPr>
                <w:rFonts w:ascii="Times New Roman" w:hAnsi="Times New Roman"/>
                <w:sz w:val="22"/>
                <w:szCs w:val="22"/>
              </w:rPr>
            </w:pPr>
          </w:p>
        </w:tc>
      </w:tr>
      <w:tr w:rsidR="00D14DC3" w:rsidRPr="0085053A" w:rsidTr="00DB7FD4">
        <w:trPr>
          <w:trHeight w:hRule="exact" w:val="397"/>
        </w:trPr>
        <w:tc>
          <w:tcPr>
            <w:tcW w:w="2653" w:type="pct"/>
            <w:tcBorders>
              <w:top w:val="single" w:sz="6" w:space="0" w:color="auto"/>
              <w:left w:val="single" w:sz="6" w:space="0" w:color="auto"/>
              <w:bottom w:val="single" w:sz="6" w:space="0" w:color="auto"/>
              <w:right w:val="single" w:sz="4" w:space="0" w:color="auto"/>
            </w:tcBorders>
            <w:shd w:val="clear" w:color="auto" w:fill="BFBFBF" w:themeFill="background1" w:themeFillShade="BF"/>
            <w:vAlign w:val="center"/>
          </w:tcPr>
          <w:p w:rsidR="00D14DC3" w:rsidRPr="00DB7FD4" w:rsidRDefault="00D14DC3" w:rsidP="00D14DC3">
            <w:pPr>
              <w:ind w:firstLine="20"/>
              <w:rPr>
                <w:rFonts w:ascii="Century Gothic" w:hAnsi="Century Gothic"/>
                <w:b/>
                <w:sz w:val="21"/>
                <w:szCs w:val="22"/>
              </w:rPr>
            </w:pPr>
            <w:r w:rsidRPr="00DB7FD4">
              <w:rPr>
                <w:rFonts w:ascii="Century Gothic" w:hAnsi="Century Gothic"/>
                <w:b/>
                <w:sz w:val="21"/>
                <w:szCs w:val="22"/>
              </w:rPr>
              <w:t>Dátum</w:t>
            </w:r>
            <w:r w:rsidR="00B67F32" w:rsidRPr="00DB7FD4">
              <w:rPr>
                <w:rStyle w:val="Odkaznapoznmkupodiarou"/>
                <w:rFonts w:ascii="Century Gothic" w:hAnsi="Century Gothic"/>
                <w:b/>
                <w:sz w:val="21"/>
                <w:szCs w:val="22"/>
              </w:rPr>
              <w:footnoteReference w:id="2"/>
            </w:r>
            <w:r w:rsidRPr="00DB7FD4">
              <w:rPr>
                <w:rFonts w:ascii="Century Gothic" w:hAnsi="Century Gothic"/>
                <w:b/>
                <w:sz w:val="21"/>
                <w:szCs w:val="22"/>
              </w:rPr>
              <w:t xml:space="preserve"> </w:t>
            </w:r>
          </w:p>
        </w:tc>
        <w:tc>
          <w:tcPr>
            <w:tcW w:w="2347" w:type="pct"/>
            <w:tcBorders>
              <w:top w:val="single" w:sz="4" w:space="0" w:color="auto"/>
              <w:left w:val="single" w:sz="4" w:space="0" w:color="auto"/>
              <w:bottom w:val="single" w:sz="4" w:space="0" w:color="auto"/>
              <w:right w:val="single" w:sz="4" w:space="0" w:color="auto"/>
            </w:tcBorders>
            <w:vAlign w:val="center"/>
          </w:tcPr>
          <w:p w:rsidR="00D14DC3" w:rsidRPr="0085053A" w:rsidRDefault="00D14DC3" w:rsidP="00D14DC3">
            <w:pPr>
              <w:ind w:firstLine="20"/>
              <w:rPr>
                <w:rFonts w:ascii="Times New Roman" w:hAnsi="Times New Roman"/>
                <w:sz w:val="22"/>
                <w:szCs w:val="22"/>
              </w:rPr>
            </w:pPr>
          </w:p>
        </w:tc>
      </w:tr>
    </w:tbl>
    <w:p w:rsidR="0091535C" w:rsidRPr="00B25D84" w:rsidRDefault="0091535C" w:rsidP="0091535C">
      <w:pPr>
        <w:jc w:val="both"/>
        <w:rPr>
          <w:rFonts w:ascii="Century Gothic" w:hAnsi="Century Gothic"/>
          <w:sz w:val="22"/>
        </w:rPr>
      </w:pPr>
      <w:r w:rsidRPr="00B25D84">
        <w:rPr>
          <w:rFonts w:ascii="Century Gothic" w:hAnsi="Century Gothic"/>
          <w:sz w:val="22"/>
        </w:rPr>
        <w:t>Ja, dolu podpísaný, štatutárny zástupca organizácie / štatutárny zástupca partnera organizácie</w:t>
      </w:r>
      <w:r w:rsidR="00B3532D" w:rsidRPr="00B25D84">
        <w:rPr>
          <w:rFonts w:ascii="Century Gothic" w:hAnsi="Century Gothic"/>
          <w:sz w:val="22"/>
        </w:rPr>
        <w:t xml:space="preserve"> </w:t>
      </w:r>
      <w:r w:rsidRPr="00B25D84">
        <w:rPr>
          <w:rFonts w:ascii="Century Gothic" w:hAnsi="Century Gothic"/>
          <w:sz w:val="22"/>
        </w:rPr>
        <w:t xml:space="preserve">žiadajúcej o nenávratný finančný príspevok (ďalej len „NFP“) zo štrukturálnych fondov, </w:t>
      </w:r>
      <w:r w:rsidRPr="00B25D84">
        <w:rPr>
          <w:rFonts w:ascii="Century Gothic" w:hAnsi="Century Gothic"/>
          <w:b/>
          <w:sz w:val="22"/>
        </w:rPr>
        <w:t>vyhlasujem</w:t>
      </w:r>
      <w:r w:rsidRPr="00B25D84">
        <w:rPr>
          <w:rFonts w:ascii="Century Gothic" w:hAnsi="Century Gothic"/>
          <w:sz w:val="22"/>
        </w:rPr>
        <w:t>, že:</w:t>
      </w:r>
      <w:bookmarkStart w:id="0" w:name="_GoBack"/>
      <w:bookmarkEnd w:id="0"/>
    </w:p>
    <w:p w:rsidR="0091535C" w:rsidRPr="00B25D84" w:rsidRDefault="0091535C" w:rsidP="0091535C">
      <w:pPr>
        <w:jc w:val="both"/>
        <w:rPr>
          <w:rFonts w:ascii="Century Gothic" w:hAnsi="Century Gothic"/>
          <w:sz w:val="22"/>
        </w:rPr>
      </w:pPr>
    </w:p>
    <w:p w:rsidR="00E9725B" w:rsidRPr="00B25D84" w:rsidRDefault="0091535C" w:rsidP="00E9725B">
      <w:pPr>
        <w:jc w:val="center"/>
        <w:rPr>
          <w:rFonts w:ascii="Century Gothic" w:hAnsi="Century Gothic"/>
          <w:b/>
          <w:i/>
          <w:sz w:val="22"/>
        </w:rPr>
      </w:pPr>
      <w:r w:rsidRPr="00B25D84">
        <w:rPr>
          <w:rFonts w:ascii="Century Gothic" w:hAnsi="Century Gothic"/>
          <w:b/>
          <w:i/>
          <w:sz w:val="22"/>
        </w:rPr>
        <w:t>organizácia spĺňa definíciu malého a stredného podniku</w:t>
      </w:r>
    </w:p>
    <w:p w:rsidR="00163F3F" w:rsidRPr="00B25D84" w:rsidRDefault="0091535C" w:rsidP="00163F3F">
      <w:pPr>
        <w:jc w:val="center"/>
        <w:rPr>
          <w:rFonts w:ascii="Century Gothic" w:hAnsi="Century Gothic"/>
          <w:i/>
          <w:sz w:val="22"/>
        </w:rPr>
      </w:pPr>
      <w:r w:rsidRPr="00B25D84">
        <w:rPr>
          <w:rFonts w:ascii="Century Gothic" w:hAnsi="Century Gothic"/>
          <w:i/>
          <w:sz w:val="22"/>
        </w:rPr>
        <w:t xml:space="preserve"> v zmysle prílohy</w:t>
      </w:r>
      <w:r w:rsidR="00B16F62" w:rsidRPr="00B25D84">
        <w:rPr>
          <w:rFonts w:ascii="Century Gothic" w:hAnsi="Century Gothic"/>
          <w:i/>
          <w:sz w:val="22"/>
        </w:rPr>
        <w:t xml:space="preserve"> </w:t>
      </w:r>
      <w:r w:rsidRPr="00B25D84">
        <w:rPr>
          <w:rFonts w:ascii="Century Gothic" w:hAnsi="Century Gothic"/>
          <w:i/>
          <w:sz w:val="22"/>
        </w:rPr>
        <w:t xml:space="preserve">I nariadenia komisie (ES) </w:t>
      </w:r>
      <w:r w:rsidR="00163F3F" w:rsidRPr="00B25D84">
        <w:rPr>
          <w:rFonts w:ascii="Century Gothic" w:hAnsi="Century Gothic"/>
          <w:i/>
          <w:sz w:val="22"/>
        </w:rPr>
        <w:t>č. 651/2014.</w:t>
      </w:r>
    </w:p>
    <w:p w:rsidR="00163F3F" w:rsidRPr="00B25D84" w:rsidRDefault="00163F3F" w:rsidP="00163F3F">
      <w:pPr>
        <w:jc w:val="center"/>
        <w:rPr>
          <w:rFonts w:ascii="Century Gothic" w:hAnsi="Century Gothic"/>
          <w:i/>
          <w:sz w:val="22"/>
        </w:rPr>
      </w:pPr>
    </w:p>
    <w:p w:rsidR="0091535C" w:rsidRPr="00B25D84" w:rsidRDefault="0091535C" w:rsidP="0091535C">
      <w:pPr>
        <w:jc w:val="both"/>
        <w:rPr>
          <w:rFonts w:ascii="Century Gothic" w:hAnsi="Century Gothic"/>
          <w:sz w:val="22"/>
        </w:rPr>
      </w:pPr>
    </w:p>
    <w:p w:rsidR="00AD5A0C" w:rsidRPr="00B25D84" w:rsidRDefault="00AD5A0C" w:rsidP="0091535C">
      <w:pPr>
        <w:jc w:val="both"/>
        <w:rPr>
          <w:rFonts w:ascii="Century Gothic" w:hAnsi="Century Gothic"/>
          <w:sz w:val="22"/>
        </w:rPr>
      </w:pPr>
    </w:p>
    <w:p w:rsidR="003F6B41" w:rsidRPr="00B25D84" w:rsidRDefault="004651F9" w:rsidP="003F6B41">
      <w:pPr>
        <w:autoSpaceDE w:val="0"/>
        <w:autoSpaceDN w:val="0"/>
        <w:adjustRightInd w:val="0"/>
        <w:rPr>
          <w:rFonts w:ascii="Century Gothic" w:hAnsi="Century Gothic"/>
          <w:sz w:val="22"/>
        </w:rPr>
      </w:pPr>
      <w:r w:rsidRPr="00B25D84">
        <w:rPr>
          <w:rFonts w:ascii="Century Gothic" w:hAnsi="Century Gothic"/>
          <w:b/>
          <w:bCs w:val="0"/>
          <w:sz w:val="22"/>
        </w:rPr>
        <w:t xml:space="preserve">Typ </w:t>
      </w:r>
      <w:r w:rsidR="003F6B41" w:rsidRPr="00B25D84">
        <w:rPr>
          <w:rFonts w:ascii="Century Gothic" w:hAnsi="Century Gothic"/>
          <w:b/>
          <w:bCs w:val="0"/>
          <w:sz w:val="22"/>
        </w:rPr>
        <w:t>podniku:</w:t>
      </w:r>
    </w:p>
    <w:p w:rsidR="0086686A" w:rsidRPr="00B25D84" w:rsidRDefault="0086686A" w:rsidP="0086686A">
      <w:pPr>
        <w:rPr>
          <w:rFonts w:ascii="Century Gothic" w:hAnsi="Century Gothic"/>
          <w:sz w:val="22"/>
        </w:rPr>
      </w:pPr>
      <w:r w:rsidRPr="00B25D84">
        <w:rPr>
          <w:rFonts w:ascii="Century Gothic" w:hAnsi="Century Gothic"/>
          <w:sz w:val="22"/>
        </w:rPr>
        <w:t>Označte, ktorý prípad resp. prípady sa vzťahujú na podnik žiadateľa</w:t>
      </w:r>
      <w:r w:rsidR="00D206F6" w:rsidRPr="00B25D84">
        <w:rPr>
          <w:rFonts w:ascii="Century Gothic" w:hAnsi="Century Gothic"/>
          <w:sz w:val="22"/>
        </w:rPr>
        <w:t>/partnera</w:t>
      </w:r>
      <w:r w:rsidRPr="00B25D84">
        <w:rPr>
          <w:rFonts w:ascii="Century Gothic" w:hAnsi="Century Gothic"/>
          <w:sz w:val="22"/>
        </w:rPr>
        <w:t>:</w:t>
      </w:r>
    </w:p>
    <w:p w:rsidR="0086686A" w:rsidRDefault="0086686A" w:rsidP="0086686A">
      <w:pPr>
        <w:rPr>
          <w:rFonts w:ascii="Times New Roman" w:hAnsi="Times New Roman"/>
        </w:rPr>
      </w:pPr>
    </w:p>
    <w:p w:rsidR="00AD5A0C" w:rsidRPr="0085053A" w:rsidRDefault="00AD5A0C" w:rsidP="0086686A">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5881"/>
      </w:tblGrid>
      <w:tr w:rsidR="0086686A" w:rsidRPr="0085053A" w:rsidTr="00AE7DEB">
        <w:tc>
          <w:tcPr>
            <w:tcW w:w="3331" w:type="dxa"/>
            <w:vAlign w:val="center"/>
          </w:tcPr>
          <w:p w:rsidR="0086686A" w:rsidRPr="00B25D84" w:rsidRDefault="00D93939" w:rsidP="00AE7DEB">
            <w:pPr>
              <w:rPr>
                <w:rFonts w:ascii="Century Gothic" w:hAnsi="Century Gothic"/>
                <w:sz w:val="22"/>
              </w:rPr>
            </w:pPr>
            <w:r w:rsidRPr="00B25D84">
              <w:rPr>
                <w:rFonts w:ascii="Century Gothic" w:hAnsi="Century Gothic"/>
                <w:sz w:val="22"/>
                <w:szCs w:val="22"/>
              </w:rPr>
              <w:sym w:font="Wingdings" w:char="F0A8"/>
            </w:r>
            <w:r w:rsidRPr="00B25D84">
              <w:rPr>
                <w:rFonts w:ascii="Century Gothic" w:hAnsi="Century Gothic"/>
                <w:sz w:val="22"/>
              </w:rPr>
              <w:t xml:space="preserve"> </w:t>
            </w:r>
            <w:r w:rsidR="0086686A" w:rsidRPr="00B25D84">
              <w:rPr>
                <w:rFonts w:ascii="Century Gothic" w:hAnsi="Century Gothic"/>
                <w:b/>
                <w:sz w:val="22"/>
              </w:rPr>
              <w:t>Samostatný podnik</w:t>
            </w:r>
          </w:p>
        </w:tc>
        <w:tc>
          <w:tcPr>
            <w:tcW w:w="5881" w:type="dxa"/>
            <w:vAlign w:val="center"/>
          </w:tcPr>
          <w:p w:rsidR="0086686A" w:rsidRPr="00B25D84" w:rsidRDefault="0086686A" w:rsidP="00D93939">
            <w:pPr>
              <w:jc w:val="both"/>
              <w:rPr>
                <w:rFonts w:ascii="Century Gothic" w:hAnsi="Century Gothic"/>
                <w:sz w:val="22"/>
              </w:rPr>
            </w:pPr>
            <w:r w:rsidRPr="00B25D84">
              <w:rPr>
                <w:rFonts w:ascii="Century Gothic" w:hAnsi="Century Gothic"/>
                <w:sz w:val="22"/>
              </w:rPr>
              <w:t>V tomto prípad</w:t>
            </w:r>
            <w:r w:rsidR="00AE7DEB">
              <w:rPr>
                <w:rFonts w:ascii="Century Gothic" w:hAnsi="Century Gothic"/>
                <w:sz w:val="22"/>
              </w:rPr>
              <w:t xml:space="preserve">e sa do nižšie uvedenej tabuľky </w:t>
            </w:r>
            <w:r w:rsidRPr="00B25D84">
              <w:rPr>
                <w:rFonts w:ascii="Century Gothic" w:hAnsi="Century Gothic"/>
                <w:sz w:val="22"/>
              </w:rPr>
              <w:t>doplnia údaje len z účtovnej závierky podniku žiadateľa</w:t>
            </w:r>
            <w:r w:rsidR="00884C3B" w:rsidRPr="00B25D84">
              <w:rPr>
                <w:rFonts w:ascii="Century Gothic" w:hAnsi="Century Gothic"/>
                <w:sz w:val="22"/>
              </w:rPr>
              <w:t>/partnera</w:t>
            </w:r>
            <w:r w:rsidRPr="00B25D84">
              <w:rPr>
                <w:rFonts w:ascii="Century Gothic" w:hAnsi="Century Gothic"/>
                <w:sz w:val="22"/>
              </w:rPr>
              <w:t>. Vyplňte len vyhlásenie bez prílohy</w:t>
            </w:r>
            <w:r w:rsidR="00D93939">
              <w:rPr>
                <w:rFonts w:ascii="Century Gothic" w:hAnsi="Century Gothic"/>
                <w:sz w:val="22"/>
              </w:rPr>
              <w:t>.</w:t>
            </w:r>
          </w:p>
        </w:tc>
      </w:tr>
      <w:tr w:rsidR="0086686A" w:rsidRPr="0085053A" w:rsidTr="00D93939">
        <w:trPr>
          <w:cantSplit/>
        </w:trPr>
        <w:tc>
          <w:tcPr>
            <w:tcW w:w="3331" w:type="dxa"/>
            <w:vAlign w:val="center"/>
          </w:tcPr>
          <w:p w:rsidR="0086686A" w:rsidRPr="00B25D84" w:rsidRDefault="00D93939" w:rsidP="00D93939">
            <w:pPr>
              <w:rPr>
                <w:rFonts w:ascii="Century Gothic" w:hAnsi="Century Gothic"/>
                <w:b/>
                <w:sz w:val="22"/>
              </w:rPr>
            </w:pPr>
            <w:r w:rsidRPr="00B25D84">
              <w:rPr>
                <w:rFonts w:ascii="Century Gothic" w:hAnsi="Century Gothic"/>
                <w:sz w:val="22"/>
                <w:szCs w:val="22"/>
              </w:rPr>
              <w:sym w:font="Wingdings" w:char="F0A8"/>
            </w:r>
            <w:r w:rsidRPr="00B25D84">
              <w:rPr>
                <w:rFonts w:ascii="Century Gothic" w:hAnsi="Century Gothic"/>
                <w:sz w:val="22"/>
              </w:rPr>
              <w:t xml:space="preserve"> </w:t>
            </w:r>
            <w:r w:rsidR="0086686A" w:rsidRPr="00B25D84">
              <w:rPr>
                <w:rFonts w:ascii="Century Gothic" w:hAnsi="Century Gothic"/>
                <w:b/>
                <w:sz w:val="22"/>
              </w:rPr>
              <w:t>Partnerský podnik</w:t>
            </w:r>
          </w:p>
          <w:p w:rsidR="0086686A" w:rsidRPr="00B25D84" w:rsidRDefault="0086686A" w:rsidP="00D93939">
            <w:pPr>
              <w:rPr>
                <w:rFonts w:ascii="Century Gothic" w:hAnsi="Century Gothic"/>
                <w:sz w:val="22"/>
              </w:rPr>
            </w:pPr>
          </w:p>
        </w:tc>
        <w:tc>
          <w:tcPr>
            <w:tcW w:w="5881" w:type="dxa"/>
            <w:vMerge w:val="restart"/>
            <w:vAlign w:val="center"/>
          </w:tcPr>
          <w:p w:rsidR="0086686A" w:rsidRPr="00B25D84" w:rsidRDefault="0086686A" w:rsidP="00D93939">
            <w:pPr>
              <w:jc w:val="both"/>
              <w:rPr>
                <w:rFonts w:ascii="Century Gothic" w:hAnsi="Century Gothic"/>
                <w:sz w:val="22"/>
              </w:rPr>
            </w:pPr>
            <w:r w:rsidRPr="00B25D84">
              <w:rPr>
                <w:rFonts w:ascii="Century Gothic" w:hAnsi="Century Gothic"/>
                <w:sz w:val="22"/>
              </w:rPr>
              <w:t>Vyplňte a priložte prílohu (a prípadné doplňujúce hárky), potom vyplňte vyhlásenie tak, že skopírujete výsledky z výpočtov do nižšie uvedenej tabuľky.</w:t>
            </w:r>
            <w:r w:rsidR="00DE10F7" w:rsidRPr="00B25D84">
              <w:rPr>
                <w:rFonts w:ascii="Century Gothic" w:hAnsi="Century Gothic"/>
                <w:sz w:val="22"/>
              </w:rPr>
              <w:t xml:space="preserve"> </w:t>
            </w:r>
          </w:p>
        </w:tc>
      </w:tr>
      <w:tr w:rsidR="0086686A" w:rsidRPr="0085053A" w:rsidTr="00AE7DEB">
        <w:trPr>
          <w:cantSplit/>
          <w:trHeight w:val="487"/>
        </w:trPr>
        <w:tc>
          <w:tcPr>
            <w:tcW w:w="3331" w:type="dxa"/>
            <w:vAlign w:val="center"/>
          </w:tcPr>
          <w:p w:rsidR="0086686A" w:rsidRPr="00B25D84" w:rsidRDefault="00D93939" w:rsidP="00AE7DEB">
            <w:pPr>
              <w:rPr>
                <w:rFonts w:ascii="Century Gothic" w:hAnsi="Century Gothic"/>
                <w:sz w:val="22"/>
              </w:rPr>
            </w:pPr>
            <w:r w:rsidRPr="00B25D84">
              <w:rPr>
                <w:rFonts w:ascii="Century Gothic" w:hAnsi="Century Gothic"/>
                <w:sz w:val="22"/>
                <w:szCs w:val="22"/>
              </w:rPr>
              <w:sym w:font="Wingdings" w:char="F0A8"/>
            </w:r>
            <w:r w:rsidRPr="00B25D84">
              <w:rPr>
                <w:rFonts w:ascii="Century Gothic" w:hAnsi="Century Gothic"/>
                <w:sz w:val="22"/>
              </w:rPr>
              <w:t xml:space="preserve"> </w:t>
            </w:r>
            <w:r w:rsidR="0086686A" w:rsidRPr="00B25D84">
              <w:rPr>
                <w:rFonts w:ascii="Century Gothic" w:hAnsi="Century Gothic"/>
                <w:b/>
                <w:sz w:val="22"/>
              </w:rPr>
              <w:t>Prepojený podnik</w:t>
            </w:r>
          </w:p>
        </w:tc>
        <w:tc>
          <w:tcPr>
            <w:tcW w:w="5881" w:type="dxa"/>
            <w:vMerge/>
          </w:tcPr>
          <w:p w:rsidR="0086686A" w:rsidRPr="0085053A" w:rsidRDefault="0086686A" w:rsidP="00880ACA">
            <w:pPr>
              <w:rPr>
                <w:rFonts w:ascii="Times New Roman" w:hAnsi="Times New Roman"/>
              </w:rPr>
            </w:pPr>
          </w:p>
        </w:tc>
      </w:tr>
    </w:tbl>
    <w:p w:rsidR="00AD5A0C" w:rsidRPr="0085053A" w:rsidRDefault="00AD5A0C" w:rsidP="004651F9">
      <w:pPr>
        <w:outlineLvl w:val="0"/>
        <w:rPr>
          <w:rFonts w:ascii="Times New Roman" w:hAnsi="Times New Roman"/>
          <w:b/>
          <w:bCs w:val="0"/>
        </w:rPr>
      </w:pPr>
    </w:p>
    <w:p w:rsidR="008C2F11" w:rsidRDefault="008C2F11" w:rsidP="004651F9">
      <w:pPr>
        <w:outlineLvl w:val="0"/>
        <w:rPr>
          <w:rFonts w:ascii="Times New Roman" w:hAnsi="Times New Roman"/>
          <w:b/>
          <w:bCs w:val="0"/>
        </w:rPr>
      </w:pPr>
    </w:p>
    <w:p w:rsidR="008C2F11" w:rsidRDefault="008C2F11" w:rsidP="004651F9">
      <w:pPr>
        <w:outlineLvl w:val="0"/>
        <w:rPr>
          <w:rFonts w:ascii="Times New Roman" w:hAnsi="Times New Roman"/>
          <w:b/>
          <w:bCs w:val="0"/>
        </w:rPr>
      </w:pPr>
    </w:p>
    <w:p w:rsidR="004651F9" w:rsidRPr="00B25D84" w:rsidRDefault="000C1139" w:rsidP="004651F9">
      <w:pPr>
        <w:outlineLvl w:val="0"/>
        <w:rPr>
          <w:rFonts w:ascii="Century Gothic" w:hAnsi="Century Gothic"/>
          <w:b/>
          <w:bCs w:val="0"/>
          <w:sz w:val="22"/>
        </w:rPr>
      </w:pPr>
      <w:r>
        <w:rPr>
          <w:rFonts w:ascii="Century Gothic" w:hAnsi="Century Gothic"/>
          <w:b/>
          <w:bCs w:val="0"/>
          <w:sz w:val="22"/>
        </w:rPr>
        <w:br w:type="page"/>
      </w:r>
      <w:r w:rsidR="004651F9" w:rsidRPr="00B25D84">
        <w:rPr>
          <w:rFonts w:ascii="Century Gothic" w:hAnsi="Century Gothic"/>
          <w:b/>
          <w:bCs w:val="0"/>
          <w:sz w:val="22"/>
        </w:rPr>
        <w:lastRenderedPageBreak/>
        <w:t>Údaje použité na určenie kategórie podniku</w:t>
      </w:r>
      <w:r w:rsidR="00B3532D" w:rsidRPr="00B25D84">
        <w:rPr>
          <w:rFonts w:ascii="Century Gothic" w:hAnsi="Century Gothic"/>
          <w:sz w:val="18"/>
          <w:szCs w:val="20"/>
        </w:rPr>
        <w:t xml:space="preserve"> </w:t>
      </w:r>
    </w:p>
    <w:p w:rsidR="004651F9" w:rsidRPr="00B25D84" w:rsidRDefault="004651F9" w:rsidP="00757420">
      <w:pPr>
        <w:pStyle w:val="Textpoznmkypodiarou"/>
        <w:jc w:val="both"/>
        <w:rPr>
          <w:rFonts w:ascii="Century Gothic" w:hAnsi="Century Gothic"/>
          <w:sz w:val="22"/>
          <w:szCs w:val="24"/>
        </w:rPr>
      </w:pPr>
      <w:r w:rsidRPr="00B25D84">
        <w:rPr>
          <w:rFonts w:ascii="Century Gothic" w:hAnsi="Century Gothic"/>
          <w:sz w:val="22"/>
          <w:szCs w:val="24"/>
        </w:rPr>
        <w:t xml:space="preserve">vypočítané podľa článku 6 prílohy I  k nariadeniu Komisie (ES) č. </w:t>
      </w:r>
      <w:r w:rsidR="00DE10F7" w:rsidRPr="00B25D84">
        <w:rPr>
          <w:rFonts w:ascii="Century Gothic" w:hAnsi="Century Gothic"/>
          <w:sz w:val="22"/>
          <w:szCs w:val="24"/>
        </w:rPr>
        <w:t>651/2014</w:t>
      </w:r>
      <w:r w:rsidRPr="00B25D84">
        <w:rPr>
          <w:rFonts w:ascii="Century Gothic" w:hAnsi="Century Gothic"/>
          <w:sz w:val="22"/>
          <w:szCs w:val="24"/>
        </w:rPr>
        <w:t xml:space="preserve"> </w:t>
      </w:r>
      <w:r w:rsidR="00757420" w:rsidRPr="00B25D84">
        <w:rPr>
          <w:rFonts w:ascii="Century Gothic" w:hAnsi="Century Gothic"/>
          <w:sz w:val="22"/>
          <w:szCs w:val="24"/>
        </w:rPr>
        <w:t>o</w:t>
      </w:r>
      <w:r w:rsidR="00584C01" w:rsidRPr="00B25D84">
        <w:rPr>
          <w:rFonts w:ascii="Century Gothic" w:hAnsi="Century Gothic"/>
          <w:sz w:val="22"/>
          <w:szCs w:val="24"/>
        </w:rPr>
        <w:t xml:space="preserve"> D</w:t>
      </w:r>
      <w:r w:rsidRPr="00B25D84">
        <w:rPr>
          <w:rFonts w:ascii="Century Gothic" w:hAnsi="Century Gothic"/>
          <w:sz w:val="22"/>
          <w:szCs w:val="24"/>
        </w:rPr>
        <w:t>efinícii MSP</w:t>
      </w:r>
      <w:r w:rsidR="00584C01" w:rsidRPr="00B25D84">
        <w:rPr>
          <w:rFonts w:ascii="Century Gothic" w:hAnsi="Century Gothic"/>
          <w:sz w:val="22"/>
          <w:szCs w:val="24"/>
        </w:rPr>
        <w:t xml:space="preserve"> (ďalej len Definícia</w:t>
      </w:r>
      <w:r w:rsidR="00251F02" w:rsidRPr="00B25D84">
        <w:rPr>
          <w:rFonts w:ascii="Century Gothic" w:hAnsi="Century Gothic"/>
          <w:sz w:val="18"/>
        </w:rPr>
        <w:t>*</w:t>
      </w:r>
      <w:r w:rsidR="00E81892" w:rsidRPr="00B25D84">
        <w:rPr>
          <w:rStyle w:val="Odkaznapoznmkupodiarou"/>
          <w:rFonts w:ascii="Century Gothic" w:hAnsi="Century Gothic"/>
          <w:sz w:val="22"/>
          <w:szCs w:val="24"/>
        </w:rPr>
        <w:footnoteReference w:id="3"/>
      </w:r>
      <w:r w:rsidR="00584C01" w:rsidRPr="00B25D84">
        <w:rPr>
          <w:rFonts w:ascii="Century Gothic" w:hAnsi="Century Gothic"/>
          <w:sz w:val="22"/>
          <w:szCs w:val="24"/>
        </w:rPr>
        <w:t>)</w:t>
      </w:r>
      <w:r w:rsidRPr="00B25D84">
        <w:rPr>
          <w:rFonts w:ascii="Century Gothic" w:hAnsi="Century Gothic"/>
          <w:sz w:val="22"/>
          <w:szCs w:val="24"/>
        </w:rPr>
        <w:t>.</w:t>
      </w:r>
    </w:p>
    <w:p w:rsidR="00AD5A0C" w:rsidRPr="00B25D84" w:rsidRDefault="00AD5A0C" w:rsidP="00757420">
      <w:pPr>
        <w:jc w:val="both"/>
        <w:rPr>
          <w:rFonts w:ascii="Century Gothic" w:hAnsi="Century Gothic"/>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0"/>
        <w:gridCol w:w="3070"/>
        <w:gridCol w:w="3070"/>
      </w:tblGrid>
      <w:tr w:rsidR="004651F9" w:rsidRPr="00B25D84" w:rsidTr="002B482B">
        <w:trPr>
          <w:cantSplit/>
        </w:trPr>
        <w:tc>
          <w:tcPr>
            <w:tcW w:w="9210" w:type="dxa"/>
            <w:gridSpan w:val="3"/>
          </w:tcPr>
          <w:p w:rsidR="004651F9" w:rsidRPr="00B25D84" w:rsidRDefault="004651F9" w:rsidP="00880ACA">
            <w:pPr>
              <w:spacing w:before="40" w:after="40"/>
              <w:rPr>
                <w:rFonts w:ascii="Century Gothic" w:hAnsi="Century Gothic"/>
                <w:sz w:val="22"/>
              </w:rPr>
            </w:pPr>
            <w:r w:rsidRPr="00B25D84">
              <w:rPr>
                <w:rFonts w:ascii="Century Gothic" w:hAnsi="Century Gothic"/>
                <w:sz w:val="22"/>
              </w:rPr>
              <w:t>Referenčné obdobie (*):</w:t>
            </w:r>
          </w:p>
        </w:tc>
      </w:tr>
      <w:tr w:rsidR="004651F9" w:rsidRPr="00B25D84" w:rsidTr="002B482B">
        <w:tc>
          <w:tcPr>
            <w:tcW w:w="3070" w:type="dxa"/>
          </w:tcPr>
          <w:p w:rsidR="004651F9" w:rsidRPr="00B25D84" w:rsidRDefault="004651F9" w:rsidP="00880ACA">
            <w:pPr>
              <w:spacing w:before="40" w:after="40"/>
              <w:rPr>
                <w:rFonts w:ascii="Century Gothic" w:hAnsi="Century Gothic"/>
                <w:sz w:val="22"/>
              </w:rPr>
            </w:pPr>
            <w:r w:rsidRPr="00B25D84">
              <w:rPr>
                <w:rFonts w:ascii="Century Gothic" w:hAnsi="Century Gothic"/>
                <w:sz w:val="22"/>
              </w:rPr>
              <w:t>Počet zamestnancov (</w:t>
            </w:r>
            <w:r w:rsidR="00F9723C" w:rsidRPr="00B25D84">
              <w:rPr>
                <w:rFonts w:ascii="Century Gothic" w:hAnsi="Century Gothic"/>
                <w:sz w:val="22"/>
              </w:rPr>
              <w:t xml:space="preserve">Ročné pracovné jednotky - </w:t>
            </w:r>
            <w:r w:rsidRPr="00B25D84">
              <w:rPr>
                <w:rFonts w:ascii="Century Gothic" w:hAnsi="Century Gothic"/>
                <w:sz w:val="22"/>
              </w:rPr>
              <w:t>RPJ)</w:t>
            </w:r>
          </w:p>
        </w:tc>
        <w:tc>
          <w:tcPr>
            <w:tcW w:w="3070" w:type="dxa"/>
          </w:tcPr>
          <w:p w:rsidR="004651F9" w:rsidRPr="00B25D84" w:rsidRDefault="004651F9" w:rsidP="00880ACA">
            <w:pPr>
              <w:spacing w:before="40" w:after="40"/>
              <w:rPr>
                <w:rFonts w:ascii="Century Gothic" w:hAnsi="Century Gothic"/>
                <w:sz w:val="22"/>
              </w:rPr>
            </w:pPr>
            <w:r w:rsidRPr="00B25D84">
              <w:rPr>
                <w:rFonts w:ascii="Century Gothic" w:hAnsi="Century Gothic"/>
                <w:sz w:val="22"/>
              </w:rPr>
              <w:t>Ročný obrat (**)</w:t>
            </w:r>
          </w:p>
        </w:tc>
        <w:tc>
          <w:tcPr>
            <w:tcW w:w="3070" w:type="dxa"/>
          </w:tcPr>
          <w:p w:rsidR="004651F9" w:rsidRPr="00B25D84" w:rsidRDefault="004651F9" w:rsidP="00880ACA">
            <w:pPr>
              <w:spacing w:before="40" w:after="40"/>
              <w:rPr>
                <w:rFonts w:ascii="Century Gothic" w:hAnsi="Century Gothic"/>
                <w:sz w:val="22"/>
              </w:rPr>
            </w:pPr>
            <w:r w:rsidRPr="00B25D84">
              <w:rPr>
                <w:rFonts w:ascii="Century Gothic" w:hAnsi="Century Gothic"/>
                <w:sz w:val="22"/>
              </w:rPr>
              <w:t>Súčet súvahových účtov (**)</w:t>
            </w:r>
            <w:r w:rsidR="00DE1233" w:rsidRPr="00B25D84">
              <w:rPr>
                <w:rStyle w:val="Odkaznapoznmkupodiarou"/>
                <w:rFonts w:ascii="Century Gothic" w:hAnsi="Century Gothic"/>
                <w:sz w:val="22"/>
              </w:rPr>
              <w:footnoteReference w:id="4"/>
            </w:r>
          </w:p>
        </w:tc>
      </w:tr>
      <w:tr w:rsidR="004651F9" w:rsidRPr="00B25D84" w:rsidTr="002B482B">
        <w:tc>
          <w:tcPr>
            <w:tcW w:w="3070" w:type="dxa"/>
          </w:tcPr>
          <w:p w:rsidR="004651F9" w:rsidRPr="00B25D84" w:rsidRDefault="004651F9" w:rsidP="00880ACA">
            <w:pPr>
              <w:spacing w:before="40" w:after="40"/>
              <w:rPr>
                <w:rFonts w:ascii="Century Gothic" w:hAnsi="Century Gothic"/>
                <w:sz w:val="22"/>
              </w:rPr>
            </w:pPr>
          </w:p>
        </w:tc>
        <w:tc>
          <w:tcPr>
            <w:tcW w:w="3070" w:type="dxa"/>
          </w:tcPr>
          <w:p w:rsidR="004651F9" w:rsidRPr="00B25D84" w:rsidRDefault="004651F9" w:rsidP="00880ACA">
            <w:pPr>
              <w:spacing w:before="40" w:after="40"/>
              <w:rPr>
                <w:rFonts w:ascii="Century Gothic" w:hAnsi="Century Gothic"/>
                <w:sz w:val="22"/>
              </w:rPr>
            </w:pPr>
          </w:p>
        </w:tc>
        <w:tc>
          <w:tcPr>
            <w:tcW w:w="3070" w:type="dxa"/>
          </w:tcPr>
          <w:p w:rsidR="004651F9" w:rsidRPr="00B25D84" w:rsidRDefault="004651F9" w:rsidP="00880ACA">
            <w:pPr>
              <w:spacing w:before="40" w:after="40"/>
              <w:rPr>
                <w:rFonts w:ascii="Century Gothic" w:hAnsi="Century Gothic"/>
                <w:sz w:val="22"/>
              </w:rPr>
            </w:pPr>
          </w:p>
        </w:tc>
      </w:tr>
      <w:tr w:rsidR="004651F9" w:rsidRPr="00B25D84" w:rsidTr="002B482B">
        <w:trPr>
          <w:cantSplit/>
        </w:trPr>
        <w:tc>
          <w:tcPr>
            <w:tcW w:w="9210" w:type="dxa"/>
            <w:gridSpan w:val="3"/>
          </w:tcPr>
          <w:p w:rsidR="004651F9" w:rsidRPr="00B25D84" w:rsidRDefault="004651F9" w:rsidP="00880ACA">
            <w:pPr>
              <w:spacing w:before="40" w:after="40"/>
              <w:ind w:left="425" w:hanging="425"/>
              <w:rPr>
                <w:rFonts w:ascii="Century Gothic" w:hAnsi="Century Gothic"/>
                <w:sz w:val="16"/>
                <w:szCs w:val="18"/>
              </w:rPr>
            </w:pPr>
            <w:r w:rsidRPr="00B25D84">
              <w:rPr>
                <w:rFonts w:ascii="Century Gothic" w:hAnsi="Century Gothic"/>
                <w:sz w:val="16"/>
                <w:szCs w:val="18"/>
              </w:rPr>
              <w:t xml:space="preserve">(*) </w:t>
            </w:r>
            <w:r w:rsidRPr="00B25D84">
              <w:rPr>
                <w:rFonts w:ascii="Century Gothic" w:hAnsi="Century Gothic"/>
                <w:sz w:val="16"/>
                <w:szCs w:val="18"/>
              </w:rPr>
              <w:tab/>
              <w:t>Všetky údaje sa musia týkať posledného schváleného účtovného obdobia a vypočítané na ročnom základe. V prípade novozaloženého podniku, ktorého účtovné závierky ešte neboli schválené, údaje, ktoré sa majú použiť, sa odvodia zo spoľahlivých odhadov urobených počas finančného roka.</w:t>
            </w:r>
          </w:p>
          <w:p w:rsidR="004651F9" w:rsidRPr="00B25D84" w:rsidRDefault="004651F9" w:rsidP="00880ACA">
            <w:pPr>
              <w:spacing w:before="40" w:after="40"/>
              <w:ind w:left="425" w:hanging="425"/>
              <w:rPr>
                <w:rFonts w:ascii="Century Gothic" w:hAnsi="Century Gothic"/>
                <w:sz w:val="16"/>
                <w:szCs w:val="18"/>
              </w:rPr>
            </w:pPr>
            <w:r w:rsidRPr="00B25D84">
              <w:rPr>
                <w:rFonts w:ascii="Century Gothic" w:hAnsi="Century Gothic"/>
                <w:sz w:val="16"/>
                <w:szCs w:val="18"/>
              </w:rPr>
              <w:t xml:space="preserve">(**) </w:t>
            </w:r>
            <w:r w:rsidRPr="00B25D84">
              <w:rPr>
                <w:rFonts w:ascii="Century Gothic" w:hAnsi="Century Gothic"/>
                <w:sz w:val="16"/>
                <w:szCs w:val="18"/>
              </w:rPr>
              <w:tab/>
              <w:t>V tisíckach EUR</w:t>
            </w:r>
            <w:r w:rsidR="00344E93" w:rsidRPr="00B25D84">
              <w:rPr>
                <w:rFonts w:ascii="Century Gothic" w:hAnsi="Century Gothic"/>
                <w:sz w:val="16"/>
                <w:szCs w:val="18"/>
              </w:rPr>
              <w:t xml:space="preserve"> (konverzný kurz 30,126</w:t>
            </w:r>
            <w:r w:rsidR="002F34E7">
              <w:rPr>
                <w:rFonts w:ascii="Century Gothic" w:hAnsi="Century Gothic"/>
                <w:sz w:val="16"/>
                <w:szCs w:val="18"/>
              </w:rPr>
              <w:t>0</w:t>
            </w:r>
            <w:r w:rsidR="00344E93" w:rsidRPr="00B25D84">
              <w:rPr>
                <w:rFonts w:ascii="Century Gothic" w:hAnsi="Century Gothic"/>
                <w:sz w:val="16"/>
                <w:szCs w:val="18"/>
              </w:rPr>
              <w:t>)</w:t>
            </w:r>
            <w:r w:rsidRPr="00B25D84">
              <w:rPr>
                <w:rFonts w:ascii="Century Gothic" w:hAnsi="Century Gothic"/>
                <w:sz w:val="16"/>
                <w:szCs w:val="18"/>
              </w:rPr>
              <w:t>.</w:t>
            </w:r>
          </w:p>
        </w:tc>
      </w:tr>
    </w:tbl>
    <w:p w:rsidR="004651F9" w:rsidRPr="00B25D84" w:rsidRDefault="004651F9" w:rsidP="004651F9">
      <w:pPr>
        <w:rPr>
          <w:rFonts w:ascii="Century Gothic" w:hAnsi="Century Gothic"/>
          <w:sz w:val="16"/>
          <w:szCs w:val="18"/>
        </w:rPr>
      </w:pPr>
    </w:p>
    <w:p w:rsidR="004651F9" w:rsidRPr="00B25D84" w:rsidRDefault="004651F9" w:rsidP="004651F9">
      <w:pPr>
        <w:rPr>
          <w:rFonts w:ascii="Century Gothic" w:hAnsi="Century Gothic"/>
          <w:sz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90"/>
        <w:gridCol w:w="4322"/>
      </w:tblGrid>
      <w:tr w:rsidR="004651F9" w:rsidRPr="00B25D84" w:rsidTr="002B482B">
        <w:trPr>
          <w:cantSplit/>
        </w:trPr>
        <w:tc>
          <w:tcPr>
            <w:tcW w:w="4890" w:type="dxa"/>
            <w:vMerge w:val="restart"/>
            <w:tcBorders>
              <w:top w:val="single" w:sz="4" w:space="0" w:color="auto"/>
              <w:right w:val="single" w:sz="4" w:space="0" w:color="auto"/>
            </w:tcBorders>
          </w:tcPr>
          <w:p w:rsidR="00AD5A0C" w:rsidRPr="00B25D84" w:rsidRDefault="004651F9" w:rsidP="00880ACA">
            <w:pPr>
              <w:rPr>
                <w:rFonts w:ascii="Century Gothic" w:hAnsi="Century Gothic"/>
                <w:sz w:val="22"/>
              </w:rPr>
            </w:pPr>
            <w:r w:rsidRPr="00B25D84">
              <w:rPr>
                <w:rFonts w:ascii="Century Gothic" w:hAnsi="Century Gothic"/>
                <w:b/>
                <w:bCs w:val="0"/>
                <w:sz w:val="22"/>
              </w:rPr>
              <w:t>Dôležité upozornenie</w:t>
            </w:r>
            <w:r w:rsidRPr="00B25D84">
              <w:rPr>
                <w:rFonts w:ascii="Century Gothic" w:hAnsi="Century Gothic"/>
                <w:sz w:val="22"/>
              </w:rPr>
              <w:t>: V porovnaní s predchádzajúcim účtovným obdobím došlo k zmene v údajoch, ktoré by mohli viesť k zmene kategórie podniku (</w:t>
            </w:r>
            <w:proofErr w:type="spellStart"/>
            <w:r w:rsidRPr="00B25D84">
              <w:rPr>
                <w:rFonts w:ascii="Century Gothic" w:hAnsi="Century Gothic"/>
                <w:sz w:val="22"/>
              </w:rPr>
              <w:t>mikro</w:t>
            </w:r>
            <w:proofErr w:type="spellEnd"/>
            <w:r w:rsidRPr="00B25D84">
              <w:rPr>
                <w:rFonts w:ascii="Century Gothic" w:hAnsi="Century Gothic"/>
                <w:sz w:val="22"/>
              </w:rPr>
              <w:t xml:space="preserve">, malý, </w:t>
            </w:r>
          </w:p>
          <w:p w:rsidR="004651F9" w:rsidRPr="00B25D84" w:rsidRDefault="004651F9" w:rsidP="00880ACA">
            <w:pPr>
              <w:rPr>
                <w:rFonts w:ascii="Century Gothic" w:hAnsi="Century Gothic"/>
                <w:sz w:val="22"/>
              </w:rPr>
            </w:pPr>
            <w:r w:rsidRPr="00B25D84">
              <w:rPr>
                <w:rFonts w:ascii="Century Gothic" w:hAnsi="Century Gothic"/>
                <w:sz w:val="22"/>
              </w:rPr>
              <w:t>stredný alebo veľký podnik).</w:t>
            </w:r>
          </w:p>
        </w:tc>
        <w:tc>
          <w:tcPr>
            <w:tcW w:w="4322" w:type="dxa"/>
            <w:tcBorders>
              <w:top w:val="single" w:sz="4" w:space="0" w:color="auto"/>
              <w:left w:val="single" w:sz="4" w:space="0" w:color="auto"/>
              <w:bottom w:val="single" w:sz="4" w:space="0" w:color="auto"/>
            </w:tcBorders>
          </w:tcPr>
          <w:p w:rsidR="004651F9" w:rsidRPr="00B25D84" w:rsidRDefault="004651F9" w:rsidP="00880ACA">
            <w:pPr>
              <w:rPr>
                <w:rFonts w:ascii="Century Gothic" w:hAnsi="Century Gothic"/>
                <w:b/>
                <w:bCs w:val="0"/>
                <w:sz w:val="22"/>
              </w:rPr>
            </w:pPr>
            <w:r w:rsidRPr="00B25D84">
              <w:rPr>
                <w:rFonts w:ascii="Century Gothic" w:hAnsi="Century Gothic"/>
                <w:sz w:val="22"/>
                <w:szCs w:val="22"/>
              </w:rPr>
              <w:sym w:font="Wingdings" w:char="F0A8"/>
            </w:r>
            <w:r w:rsidRPr="00B25D84">
              <w:rPr>
                <w:rFonts w:ascii="Century Gothic" w:hAnsi="Century Gothic"/>
                <w:sz w:val="22"/>
              </w:rPr>
              <w:t xml:space="preserve"> </w:t>
            </w:r>
            <w:r w:rsidRPr="00B25D84">
              <w:rPr>
                <w:rFonts w:ascii="Century Gothic" w:hAnsi="Century Gothic"/>
                <w:b/>
                <w:bCs w:val="0"/>
                <w:sz w:val="22"/>
              </w:rPr>
              <w:t>Nie</w:t>
            </w:r>
          </w:p>
          <w:p w:rsidR="004651F9" w:rsidRPr="00B25D84" w:rsidRDefault="004651F9" w:rsidP="00880ACA">
            <w:pPr>
              <w:rPr>
                <w:rFonts w:ascii="Century Gothic" w:hAnsi="Century Gothic"/>
                <w:sz w:val="22"/>
              </w:rPr>
            </w:pPr>
          </w:p>
        </w:tc>
      </w:tr>
      <w:tr w:rsidR="004651F9" w:rsidRPr="00B25D84" w:rsidTr="002B482B">
        <w:trPr>
          <w:cantSplit/>
        </w:trPr>
        <w:tc>
          <w:tcPr>
            <w:tcW w:w="4890" w:type="dxa"/>
            <w:vMerge/>
            <w:tcBorders>
              <w:bottom w:val="single" w:sz="4" w:space="0" w:color="auto"/>
              <w:right w:val="single" w:sz="4" w:space="0" w:color="auto"/>
            </w:tcBorders>
          </w:tcPr>
          <w:p w:rsidR="004651F9" w:rsidRPr="00B25D84" w:rsidRDefault="004651F9" w:rsidP="00880ACA">
            <w:pPr>
              <w:rPr>
                <w:rFonts w:ascii="Century Gothic" w:hAnsi="Century Gothic"/>
                <w:sz w:val="22"/>
              </w:rPr>
            </w:pPr>
          </w:p>
        </w:tc>
        <w:tc>
          <w:tcPr>
            <w:tcW w:w="4322" w:type="dxa"/>
            <w:tcBorders>
              <w:top w:val="single" w:sz="4" w:space="0" w:color="auto"/>
              <w:left w:val="single" w:sz="4" w:space="0" w:color="auto"/>
              <w:bottom w:val="single" w:sz="4" w:space="0" w:color="auto"/>
            </w:tcBorders>
          </w:tcPr>
          <w:p w:rsidR="004651F9" w:rsidRPr="00B25D84" w:rsidRDefault="004651F9" w:rsidP="00880ACA">
            <w:pPr>
              <w:rPr>
                <w:rFonts w:ascii="Century Gothic" w:hAnsi="Century Gothic"/>
                <w:sz w:val="22"/>
              </w:rPr>
            </w:pPr>
            <w:r w:rsidRPr="00B25D84">
              <w:rPr>
                <w:rFonts w:ascii="Century Gothic" w:hAnsi="Century Gothic"/>
                <w:sz w:val="22"/>
                <w:szCs w:val="22"/>
              </w:rPr>
              <w:sym w:font="Wingdings" w:char="F0A8"/>
            </w:r>
            <w:r w:rsidRPr="00B25D84">
              <w:rPr>
                <w:rFonts w:ascii="Century Gothic" w:hAnsi="Century Gothic"/>
                <w:sz w:val="22"/>
              </w:rPr>
              <w:t xml:space="preserve"> </w:t>
            </w:r>
            <w:r w:rsidRPr="00B25D84">
              <w:rPr>
                <w:rFonts w:ascii="Century Gothic" w:hAnsi="Century Gothic"/>
                <w:b/>
                <w:bCs w:val="0"/>
                <w:sz w:val="22"/>
              </w:rPr>
              <w:t xml:space="preserve">Áno </w:t>
            </w:r>
            <w:r w:rsidRPr="00B25D84">
              <w:rPr>
                <w:rFonts w:ascii="Century Gothic" w:hAnsi="Century Gothic"/>
                <w:sz w:val="22"/>
              </w:rPr>
              <w:t>(v takom prípade vyplňte a priložte vyhlásenie týkajúce sa predchádzajúceho účtovného obdobia</w:t>
            </w:r>
            <w:r w:rsidR="00584C01" w:rsidRPr="00B25D84">
              <w:rPr>
                <w:rStyle w:val="Odkaznapoznmkupodiarou"/>
                <w:rFonts w:ascii="Century Gothic" w:hAnsi="Century Gothic"/>
                <w:sz w:val="22"/>
              </w:rPr>
              <w:footnoteReference w:id="5"/>
            </w:r>
            <w:r w:rsidRPr="00B25D84">
              <w:rPr>
                <w:rFonts w:ascii="Century Gothic" w:hAnsi="Century Gothic"/>
                <w:sz w:val="22"/>
              </w:rPr>
              <w:t>.</w:t>
            </w:r>
          </w:p>
        </w:tc>
      </w:tr>
    </w:tbl>
    <w:p w:rsidR="004651F9" w:rsidRPr="00B25D84" w:rsidRDefault="004651F9" w:rsidP="004651F9">
      <w:pPr>
        <w:rPr>
          <w:rFonts w:ascii="Century Gothic" w:hAnsi="Century Gothic"/>
          <w:sz w:val="16"/>
          <w:szCs w:val="18"/>
        </w:rPr>
      </w:pPr>
    </w:p>
    <w:p w:rsidR="0091535C" w:rsidRPr="00B25D84" w:rsidRDefault="0091535C" w:rsidP="0091535C">
      <w:pPr>
        <w:widowControl w:val="0"/>
        <w:suppressAutoHyphens/>
        <w:spacing w:before="120"/>
        <w:ind w:right="23"/>
        <w:jc w:val="both"/>
        <w:rPr>
          <w:rFonts w:ascii="Century Gothic" w:hAnsi="Century Gothic"/>
          <w:b/>
          <w:sz w:val="22"/>
        </w:rPr>
      </w:pPr>
      <w:r w:rsidRPr="00B25D84">
        <w:rPr>
          <w:rFonts w:ascii="Century Gothic" w:hAnsi="Century Gothic"/>
          <w:b/>
          <w:sz w:val="22"/>
        </w:rPr>
        <w:t xml:space="preserve">V prípade, že údaje uvedené v  čestnom vyhlásení </w:t>
      </w:r>
      <w:r w:rsidR="00F66433" w:rsidRPr="00B25D84">
        <w:rPr>
          <w:rFonts w:ascii="Century Gothic" w:hAnsi="Century Gothic"/>
          <w:b/>
          <w:sz w:val="22"/>
        </w:rPr>
        <w:t xml:space="preserve">vrátane jeho príloh, doplňujúcich hárkov a vyhlásení </w:t>
      </w:r>
      <w:r w:rsidRPr="00B25D84">
        <w:rPr>
          <w:rFonts w:ascii="Century Gothic" w:hAnsi="Century Gothic"/>
          <w:b/>
          <w:sz w:val="22"/>
        </w:rPr>
        <w:t>nebudú pravdivé, zmluva o </w:t>
      </w:r>
      <w:r w:rsidR="00D748DE" w:rsidRPr="00B25D84">
        <w:rPr>
          <w:rFonts w:ascii="Century Gothic" w:hAnsi="Century Gothic"/>
          <w:b/>
          <w:sz w:val="22"/>
        </w:rPr>
        <w:t xml:space="preserve">poskytnutí </w:t>
      </w:r>
      <w:r w:rsidRPr="00B25D84">
        <w:rPr>
          <w:rFonts w:ascii="Century Gothic" w:hAnsi="Century Gothic"/>
          <w:b/>
          <w:sz w:val="22"/>
        </w:rPr>
        <w:t xml:space="preserve">NFP nebude podpísaná alebo dôjde k odstúpeniu od zmluvy, </w:t>
      </w:r>
      <w:r w:rsidR="00C47380" w:rsidRPr="00B25D84">
        <w:rPr>
          <w:rFonts w:ascii="Century Gothic" w:hAnsi="Century Gothic"/>
          <w:b/>
          <w:sz w:val="22"/>
        </w:rPr>
        <w:t>len čo</w:t>
      </w:r>
      <w:r w:rsidRPr="00B25D84">
        <w:rPr>
          <w:rFonts w:ascii="Century Gothic" w:hAnsi="Century Gothic"/>
          <w:b/>
          <w:sz w:val="22"/>
        </w:rPr>
        <w:t xml:space="preserve"> bude táto skutočnosť zistená. </w:t>
      </w:r>
    </w:p>
    <w:p w:rsidR="0091535C" w:rsidRPr="00B25D84" w:rsidRDefault="0091535C" w:rsidP="0091535C">
      <w:pPr>
        <w:rPr>
          <w:rFonts w:ascii="Century Gothic" w:hAnsi="Century Gothic"/>
          <w:sz w:val="22"/>
        </w:rPr>
      </w:pPr>
    </w:p>
    <w:p w:rsidR="0091535C" w:rsidRPr="00B25D84" w:rsidRDefault="0091535C" w:rsidP="0091535C">
      <w:pPr>
        <w:widowControl w:val="0"/>
        <w:suppressAutoHyphens/>
        <w:spacing w:before="120"/>
        <w:ind w:right="23"/>
        <w:jc w:val="both"/>
        <w:rPr>
          <w:rFonts w:ascii="Century Gothic" w:hAnsi="Century Gothic"/>
          <w:sz w:val="22"/>
        </w:rPr>
      </w:pPr>
    </w:p>
    <w:p w:rsidR="003F6B41" w:rsidRPr="00B25D84" w:rsidRDefault="003F6B41" w:rsidP="003F6B41">
      <w:pPr>
        <w:autoSpaceDE w:val="0"/>
        <w:autoSpaceDN w:val="0"/>
        <w:adjustRightInd w:val="0"/>
        <w:rPr>
          <w:rFonts w:ascii="Century Gothic" w:hAnsi="Century Gothic"/>
          <w:sz w:val="22"/>
        </w:rPr>
      </w:pPr>
    </w:p>
    <w:tbl>
      <w:tblPr>
        <w:tblpPr w:leftFromText="141" w:rightFromText="141" w:vertAnchor="text" w:horzAnchor="margin" w:tblpY="-73"/>
        <w:tblW w:w="5000" w:type="pct"/>
        <w:tblLook w:val="0000" w:firstRow="0" w:lastRow="0" w:firstColumn="0" w:lastColumn="0" w:noHBand="0" w:noVBand="0"/>
      </w:tblPr>
      <w:tblGrid>
        <w:gridCol w:w="4598"/>
        <w:gridCol w:w="4688"/>
      </w:tblGrid>
      <w:tr w:rsidR="0091535C" w:rsidRPr="00B25D84" w:rsidTr="000C1139">
        <w:trPr>
          <w:trHeight w:hRule="exact" w:val="441"/>
        </w:trPr>
        <w:tc>
          <w:tcPr>
            <w:tcW w:w="2476" w:type="pct"/>
            <w:tcBorders>
              <w:top w:val="single" w:sz="6" w:space="0" w:color="auto"/>
              <w:left w:val="single" w:sz="6" w:space="0" w:color="auto"/>
              <w:bottom w:val="single" w:sz="6" w:space="0" w:color="auto"/>
              <w:right w:val="single" w:sz="4" w:space="0" w:color="auto"/>
            </w:tcBorders>
            <w:shd w:val="clear" w:color="auto" w:fill="BFBFBF" w:themeFill="background1" w:themeFillShade="BF"/>
            <w:vAlign w:val="center"/>
          </w:tcPr>
          <w:p w:rsidR="0091535C" w:rsidRPr="000C1139" w:rsidRDefault="0091535C" w:rsidP="00247517">
            <w:pPr>
              <w:ind w:firstLine="20"/>
              <w:rPr>
                <w:rFonts w:ascii="Century Gothic" w:hAnsi="Century Gothic"/>
                <w:b/>
                <w:sz w:val="22"/>
              </w:rPr>
            </w:pPr>
            <w:r w:rsidRPr="000C1139">
              <w:rPr>
                <w:rFonts w:ascii="Century Gothic" w:hAnsi="Century Gothic"/>
                <w:b/>
                <w:sz w:val="22"/>
              </w:rPr>
              <w:t>Podpis</w:t>
            </w:r>
          </w:p>
        </w:tc>
        <w:tc>
          <w:tcPr>
            <w:tcW w:w="2524" w:type="pct"/>
            <w:tcBorders>
              <w:top w:val="single" w:sz="4" w:space="0" w:color="auto"/>
              <w:left w:val="single" w:sz="4" w:space="0" w:color="auto"/>
              <w:bottom w:val="single" w:sz="4" w:space="0" w:color="auto"/>
              <w:right w:val="single" w:sz="4" w:space="0" w:color="auto"/>
            </w:tcBorders>
            <w:vAlign w:val="center"/>
          </w:tcPr>
          <w:p w:rsidR="0091535C" w:rsidRPr="00B25D84" w:rsidRDefault="0091535C" w:rsidP="00247517">
            <w:pPr>
              <w:ind w:firstLine="20"/>
              <w:rPr>
                <w:rFonts w:ascii="Century Gothic" w:hAnsi="Century Gothic"/>
                <w:sz w:val="22"/>
              </w:rPr>
            </w:pPr>
          </w:p>
        </w:tc>
      </w:tr>
    </w:tbl>
    <w:p w:rsidR="003F6B41" w:rsidRPr="00B25D84" w:rsidRDefault="003F6B41" w:rsidP="003F6B41">
      <w:pPr>
        <w:autoSpaceDE w:val="0"/>
        <w:autoSpaceDN w:val="0"/>
        <w:adjustRightInd w:val="0"/>
        <w:rPr>
          <w:rFonts w:ascii="Century Gothic" w:hAnsi="Century Gothic"/>
          <w:sz w:val="22"/>
        </w:rPr>
      </w:pPr>
    </w:p>
    <w:p w:rsidR="003F6B41" w:rsidRPr="00B25D84" w:rsidRDefault="003F6B41" w:rsidP="003F6B41">
      <w:pPr>
        <w:autoSpaceDE w:val="0"/>
        <w:autoSpaceDN w:val="0"/>
        <w:adjustRightInd w:val="0"/>
        <w:rPr>
          <w:rFonts w:ascii="Century Gothic" w:hAnsi="Century Gothic"/>
          <w:b/>
          <w:bCs w:val="0"/>
          <w:sz w:val="22"/>
        </w:rPr>
      </w:pPr>
    </w:p>
    <w:p w:rsidR="00D24700" w:rsidRPr="00B25D84" w:rsidRDefault="00D24700" w:rsidP="003F6B41">
      <w:pPr>
        <w:autoSpaceDE w:val="0"/>
        <w:autoSpaceDN w:val="0"/>
        <w:adjustRightInd w:val="0"/>
        <w:rPr>
          <w:rFonts w:ascii="Century Gothic" w:hAnsi="Century Gothic"/>
          <w:b/>
          <w:bCs w:val="0"/>
          <w:sz w:val="22"/>
        </w:rPr>
      </w:pPr>
    </w:p>
    <w:p w:rsidR="00D24700" w:rsidRPr="00B25D84" w:rsidRDefault="00D24700" w:rsidP="003F6B41">
      <w:pPr>
        <w:autoSpaceDE w:val="0"/>
        <w:autoSpaceDN w:val="0"/>
        <w:adjustRightInd w:val="0"/>
        <w:rPr>
          <w:rFonts w:ascii="Century Gothic" w:hAnsi="Century Gothic"/>
          <w:b/>
          <w:bCs w:val="0"/>
          <w:sz w:val="22"/>
        </w:rPr>
        <w:sectPr w:rsidR="00D24700" w:rsidRPr="00B25D84" w:rsidSect="000C1139">
          <w:headerReference w:type="first" r:id="rId9"/>
          <w:footnotePr>
            <w:numRestart w:val="eachSect"/>
          </w:footnotePr>
          <w:pgSz w:w="11906" w:h="16838"/>
          <w:pgMar w:top="1948" w:right="1418" w:bottom="1134" w:left="1418" w:header="708" w:footer="708" w:gutter="0"/>
          <w:cols w:space="708"/>
          <w:titlePg/>
          <w:docGrid w:linePitch="326"/>
        </w:sectPr>
      </w:pPr>
    </w:p>
    <w:p w:rsidR="003F6B41" w:rsidRPr="00B25D84" w:rsidRDefault="003F6B41" w:rsidP="003F6B41">
      <w:pPr>
        <w:autoSpaceDE w:val="0"/>
        <w:autoSpaceDN w:val="0"/>
        <w:adjustRightInd w:val="0"/>
        <w:jc w:val="center"/>
        <w:rPr>
          <w:rFonts w:ascii="Century Gothic" w:hAnsi="Century Gothic"/>
          <w:b/>
          <w:sz w:val="22"/>
        </w:rPr>
      </w:pPr>
      <w:r w:rsidRPr="00B25D84">
        <w:rPr>
          <w:rFonts w:ascii="Century Gothic" w:hAnsi="Century Gothic"/>
          <w:b/>
          <w:sz w:val="22"/>
        </w:rPr>
        <w:lastRenderedPageBreak/>
        <w:t>PRÍLOHA K</w:t>
      </w:r>
      <w:r w:rsidR="0091535C" w:rsidRPr="00B25D84">
        <w:rPr>
          <w:rFonts w:ascii="Century Gothic" w:hAnsi="Century Gothic"/>
          <w:b/>
          <w:sz w:val="22"/>
        </w:rPr>
        <w:t xml:space="preserve"> ČESTNÉMU </w:t>
      </w:r>
      <w:r w:rsidRPr="00B25D84">
        <w:rPr>
          <w:rFonts w:ascii="Century Gothic" w:hAnsi="Century Gothic"/>
          <w:b/>
          <w:sz w:val="22"/>
        </w:rPr>
        <w:t>VYHLÁSENIU</w:t>
      </w:r>
    </w:p>
    <w:p w:rsidR="003F6B41" w:rsidRPr="00B25D84" w:rsidRDefault="003F6B41" w:rsidP="003F6B41">
      <w:pPr>
        <w:autoSpaceDE w:val="0"/>
        <w:autoSpaceDN w:val="0"/>
        <w:adjustRightInd w:val="0"/>
        <w:jc w:val="center"/>
        <w:rPr>
          <w:rFonts w:ascii="Century Gothic" w:hAnsi="Century Gothic"/>
          <w:b/>
          <w:sz w:val="22"/>
        </w:rPr>
      </w:pPr>
      <w:r w:rsidRPr="00B25D84">
        <w:rPr>
          <w:rFonts w:ascii="Century Gothic" w:hAnsi="Century Gothic"/>
          <w:b/>
          <w:sz w:val="22"/>
        </w:rPr>
        <w:t>VÝPOČET PRE PARTNERSKÝ ALEBO PREPOJENÝ DRUH PODNIKU</w:t>
      </w:r>
    </w:p>
    <w:p w:rsidR="003F6B41" w:rsidRPr="00B25D84" w:rsidRDefault="003F6B41" w:rsidP="003F6B41">
      <w:pPr>
        <w:autoSpaceDE w:val="0"/>
        <w:autoSpaceDN w:val="0"/>
        <w:adjustRightInd w:val="0"/>
        <w:jc w:val="center"/>
        <w:rPr>
          <w:rFonts w:ascii="Century Gothic" w:hAnsi="Century Gothic"/>
          <w:sz w:val="22"/>
        </w:rPr>
      </w:pPr>
    </w:p>
    <w:p w:rsidR="008E7DE8" w:rsidRPr="00B25D84" w:rsidRDefault="008E7DE8" w:rsidP="008E7DE8">
      <w:pPr>
        <w:jc w:val="center"/>
        <w:rPr>
          <w:rFonts w:ascii="Century Gothic" w:hAnsi="Century Gothic"/>
          <w:sz w:val="22"/>
        </w:rPr>
      </w:pPr>
    </w:p>
    <w:p w:rsidR="008E7DE8" w:rsidRPr="00B25D84" w:rsidRDefault="008E7DE8" w:rsidP="008E7DE8">
      <w:pPr>
        <w:jc w:val="center"/>
        <w:outlineLvl w:val="0"/>
        <w:rPr>
          <w:rFonts w:ascii="Century Gothic" w:hAnsi="Century Gothic"/>
          <w:sz w:val="22"/>
        </w:rPr>
      </w:pPr>
      <w:r w:rsidRPr="00B25D84">
        <w:rPr>
          <w:rFonts w:ascii="Century Gothic" w:hAnsi="Century Gothic"/>
          <w:sz w:val="22"/>
        </w:rPr>
        <w:t>VYSVETLIVKY</w:t>
      </w:r>
    </w:p>
    <w:p w:rsidR="008E7DE8" w:rsidRPr="00B25D84" w:rsidRDefault="008E7DE8" w:rsidP="008E7DE8">
      <w:pPr>
        <w:jc w:val="center"/>
        <w:rPr>
          <w:rFonts w:ascii="Century Gothic" w:hAnsi="Century Gothic"/>
          <w:sz w:val="22"/>
        </w:rPr>
      </w:pPr>
    </w:p>
    <w:p w:rsidR="008E7DE8" w:rsidRPr="00B25D84" w:rsidRDefault="008E7DE8" w:rsidP="008E7DE8">
      <w:pPr>
        <w:jc w:val="center"/>
        <w:rPr>
          <w:rFonts w:ascii="Century Gothic" w:hAnsi="Century Gothic"/>
          <w:sz w:val="22"/>
        </w:rPr>
      </w:pPr>
      <w:r w:rsidRPr="00B25D84">
        <w:rPr>
          <w:rFonts w:ascii="Century Gothic" w:hAnsi="Century Gothic"/>
          <w:sz w:val="22"/>
        </w:rPr>
        <w:t>K TYPOM PODNIKO</w:t>
      </w:r>
      <w:r w:rsidR="002D084E" w:rsidRPr="00B25D84">
        <w:rPr>
          <w:rFonts w:ascii="Century Gothic" w:hAnsi="Century Gothic"/>
          <w:sz w:val="22"/>
        </w:rPr>
        <w:t>V</w:t>
      </w:r>
      <w:r w:rsidRPr="00B25D84">
        <w:rPr>
          <w:rFonts w:ascii="Century Gothic" w:hAnsi="Century Gothic"/>
          <w:sz w:val="22"/>
        </w:rPr>
        <w:t xml:space="preserve">, KTORÉ SA ZOHĽADŇUJÚ PRI VÝPOČTE POČTU ZAMESTNANCOV A FINANČNÝCH SÚM </w:t>
      </w:r>
    </w:p>
    <w:p w:rsidR="008E7DE8" w:rsidRPr="00B25D84" w:rsidRDefault="008E7DE8" w:rsidP="008E7DE8">
      <w:pPr>
        <w:jc w:val="center"/>
        <w:rPr>
          <w:rFonts w:ascii="Century Gothic" w:hAnsi="Century Gothic"/>
          <w:sz w:val="22"/>
        </w:rPr>
      </w:pPr>
    </w:p>
    <w:p w:rsidR="008E7DE8" w:rsidRPr="00B25D84" w:rsidRDefault="008E7DE8" w:rsidP="008E7DE8">
      <w:pPr>
        <w:outlineLvl w:val="0"/>
        <w:rPr>
          <w:rFonts w:ascii="Century Gothic" w:hAnsi="Century Gothic"/>
          <w:sz w:val="22"/>
        </w:rPr>
      </w:pPr>
      <w:r w:rsidRPr="00B25D84">
        <w:rPr>
          <w:rFonts w:ascii="Century Gothic" w:hAnsi="Century Gothic"/>
          <w:sz w:val="22"/>
        </w:rPr>
        <w:t>I. TYPY PODNIKOV</w:t>
      </w:r>
    </w:p>
    <w:p w:rsidR="008E7DE8" w:rsidRPr="00B25D84" w:rsidRDefault="008E7DE8" w:rsidP="008E7DE8">
      <w:pPr>
        <w:rPr>
          <w:rFonts w:ascii="Century Gothic" w:hAnsi="Century Gothic"/>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Definícia MSP</w:t>
      </w:r>
      <w:r w:rsidR="00AD5A0C" w:rsidRPr="00B25D84">
        <w:rPr>
          <w:rFonts w:ascii="Century Gothic" w:hAnsi="Century Gothic"/>
          <w:sz w:val="22"/>
        </w:rPr>
        <w:t xml:space="preserve"> </w:t>
      </w:r>
      <w:r w:rsidR="00757420" w:rsidRPr="00B25D84">
        <w:rPr>
          <w:rFonts w:ascii="Century Gothic" w:hAnsi="Century Gothic"/>
          <w:sz w:val="22"/>
        </w:rPr>
        <w:t>(</w:t>
      </w:r>
      <w:r w:rsidR="00DE32DB" w:rsidRPr="00B25D84">
        <w:rPr>
          <w:rFonts w:ascii="Century Gothic" w:hAnsi="Century Gothic"/>
          <w:sz w:val="22"/>
        </w:rPr>
        <w:t>pozri v</w:t>
      </w:r>
      <w:r w:rsidR="00B67F32" w:rsidRPr="00B25D84">
        <w:rPr>
          <w:rFonts w:ascii="Century Gothic" w:hAnsi="Century Gothic"/>
          <w:sz w:val="22"/>
        </w:rPr>
        <w:t> </w:t>
      </w:r>
      <w:r w:rsidR="00DE32DB" w:rsidRPr="00B25D84">
        <w:rPr>
          <w:rFonts w:ascii="Century Gothic" w:hAnsi="Century Gothic"/>
          <w:sz w:val="22"/>
        </w:rPr>
        <w:t>poznámkach</w:t>
      </w:r>
      <w:r w:rsidR="00B67F32" w:rsidRPr="00B25D84">
        <w:rPr>
          <w:rFonts w:ascii="Century Gothic" w:hAnsi="Century Gothic"/>
          <w:sz w:val="22"/>
        </w:rPr>
        <w:t xml:space="preserve"> – pozn.</w:t>
      </w:r>
      <w:r w:rsidR="00757420" w:rsidRPr="00B25D84">
        <w:rPr>
          <w:rFonts w:ascii="Century Gothic" w:hAnsi="Century Gothic"/>
          <w:sz w:val="22"/>
        </w:rPr>
        <w:t>1)</w:t>
      </w:r>
      <w:r w:rsidRPr="00B25D84">
        <w:rPr>
          <w:rFonts w:ascii="Century Gothic" w:hAnsi="Century Gothic"/>
          <w:sz w:val="22"/>
        </w:rPr>
        <w:t xml:space="preserve"> rozlišuje tri typy podnikov podľa ich vzťahu s inými podnikmi pokiaľ ide o vlastníctvo kapitálu alebo hlasovacie práva alebo právo na uplatnenie rozhodujúceho vplyvu (</w:t>
      </w:r>
      <w:r w:rsidR="00AD5A0C" w:rsidRPr="00B25D84">
        <w:rPr>
          <w:rFonts w:ascii="Century Gothic" w:hAnsi="Century Gothic"/>
          <w:sz w:val="22"/>
        </w:rPr>
        <w:t>pozn.</w:t>
      </w:r>
      <w:r w:rsidRPr="00B25D84">
        <w:rPr>
          <w:rFonts w:ascii="Century Gothic" w:hAnsi="Century Gothic"/>
          <w:sz w:val="22"/>
        </w:rPr>
        <w:t>2).</w:t>
      </w:r>
    </w:p>
    <w:p w:rsidR="008E7DE8" w:rsidRPr="00B25D84" w:rsidRDefault="008E7DE8" w:rsidP="008E7DE8">
      <w:pPr>
        <w:jc w:val="both"/>
        <w:rPr>
          <w:rFonts w:ascii="Century Gothic" w:hAnsi="Century Gothic"/>
          <w:sz w:val="22"/>
        </w:rPr>
      </w:pPr>
    </w:p>
    <w:p w:rsidR="008E7DE8" w:rsidRPr="00B25D84" w:rsidRDefault="008E7DE8" w:rsidP="008E7DE8">
      <w:pPr>
        <w:jc w:val="both"/>
        <w:outlineLvl w:val="0"/>
        <w:rPr>
          <w:rFonts w:ascii="Century Gothic" w:hAnsi="Century Gothic"/>
          <w:b/>
          <w:bCs w:val="0"/>
          <w:sz w:val="22"/>
        </w:rPr>
      </w:pPr>
      <w:r w:rsidRPr="00B25D84">
        <w:rPr>
          <w:rFonts w:ascii="Century Gothic" w:hAnsi="Century Gothic"/>
          <w:b/>
          <w:bCs w:val="0"/>
          <w:sz w:val="22"/>
        </w:rPr>
        <w:t>Typ 1: Samostatný podnik</w:t>
      </w:r>
    </w:p>
    <w:p w:rsidR="008E7DE8" w:rsidRPr="00B25D84" w:rsidRDefault="008E7DE8" w:rsidP="008E7DE8">
      <w:pPr>
        <w:jc w:val="both"/>
        <w:rPr>
          <w:rFonts w:ascii="Century Gothic" w:hAnsi="Century Gothic"/>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Toto je najbežnejší typ podniku. Toto označenie sa vzťahuje na všetky podniky, ktoré nepatria k niektorému z ďalších dvoch typov podnikov (partnerský alebo prepojený).</w:t>
      </w:r>
    </w:p>
    <w:p w:rsidR="008E7DE8" w:rsidRPr="00B25D84" w:rsidRDefault="008E7DE8" w:rsidP="008E7DE8">
      <w:pPr>
        <w:jc w:val="both"/>
        <w:rPr>
          <w:rFonts w:ascii="Century Gothic" w:hAnsi="Century Gothic"/>
          <w:sz w:val="22"/>
        </w:rPr>
      </w:pPr>
    </w:p>
    <w:p w:rsidR="008E7DE8" w:rsidRPr="00B25D84" w:rsidRDefault="00757420" w:rsidP="008E7DE8">
      <w:pPr>
        <w:jc w:val="both"/>
        <w:rPr>
          <w:rFonts w:ascii="Century Gothic" w:hAnsi="Century Gothic"/>
          <w:i/>
          <w:iCs/>
          <w:sz w:val="22"/>
        </w:rPr>
      </w:pPr>
      <w:proofErr w:type="spellStart"/>
      <w:r w:rsidRPr="00B25D84">
        <w:rPr>
          <w:rFonts w:ascii="Century Gothic" w:hAnsi="Century Gothic"/>
          <w:i/>
          <w:iCs/>
          <w:sz w:val="22"/>
        </w:rPr>
        <w:t>P</w:t>
      </w:r>
      <w:r w:rsidR="008E7DE8" w:rsidRPr="00B25D84">
        <w:rPr>
          <w:rFonts w:ascii="Century Gothic" w:hAnsi="Century Gothic"/>
          <w:i/>
          <w:iCs/>
          <w:sz w:val="22"/>
        </w:rPr>
        <w:t>odnik</w:t>
      </w:r>
      <w:r w:rsidR="00E745F1" w:rsidRPr="00B25D84">
        <w:rPr>
          <w:rFonts w:ascii="Century Gothic" w:hAnsi="Century Gothic"/>
          <w:i/>
          <w:iCs/>
          <w:sz w:val="22"/>
        </w:rPr>
        <w:t>-žiadateľ</w:t>
      </w:r>
      <w:proofErr w:type="spellEnd"/>
      <w:r w:rsidR="008E7DE8" w:rsidRPr="00B25D84">
        <w:rPr>
          <w:rFonts w:ascii="Century Gothic" w:hAnsi="Century Gothic"/>
          <w:i/>
          <w:iCs/>
          <w:sz w:val="22"/>
        </w:rPr>
        <w:t xml:space="preserve"> je samostatný, ak:</w:t>
      </w:r>
    </w:p>
    <w:p w:rsidR="000E7E3F" w:rsidRPr="00B25D84" w:rsidRDefault="000E7E3F" w:rsidP="000E7E3F">
      <w:pPr>
        <w:ind w:left="284" w:hanging="284"/>
        <w:jc w:val="both"/>
        <w:rPr>
          <w:rFonts w:ascii="Century Gothic" w:hAnsi="Century Gothic"/>
          <w:sz w:val="22"/>
        </w:rPr>
      </w:pPr>
      <w:r w:rsidRPr="00B25D84">
        <w:rPr>
          <w:rFonts w:ascii="Century Gothic" w:hAnsi="Century Gothic"/>
          <w:sz w:val="22"/>
        </w:rPr>
        <w:t>— nemá vlastnícky podiel 25 % (pozn.3) alebo viac v žiadnom inom podniku,</w:t>
      </w:r>
    </w:p>
    <w:p w:rsidR="000E7E3F" w:rsidRPr="00B25D84" w:rsidRDefault="000E7E3F" w:rsidP="000E7E3F">
      <w:pPr>
        <w:ind w:left="284" w:hanging="284"/>
        <w:jc w:val="both"/>
        <w:rPr>
          <w:rFonts w:ascii="Century Gothic" w:hAnsi="Century Gothic"/>
          <w:sz w:val="22"/>
        </w:rPr>
      </w:pPr>
    </w:p>
    <w:p w:rsidR="000E7E3F" w:rsidRPr="00B25D84" w:rsidRDefault="000E7E3F" w:rsidP="000E7E3F">
      <w:pPr>
        <w:ind w:left="284" w:hanging="284"/>
        <w:jc w:val="both"/>
        <w:rPr>
          <w:rFonts w:ascii="Century Gothic" w:hAnsi="Century Gothic"/>
          <w:sz w:val="22"/>
        </w:rPr>
      </w:pPr>
      <w:r w:rsidRPr="00B25D84">
        <w:rPr>
          <w:rFonts w:ascii="Century Gothic" w:hAnsi="Century Gothic"/>
          <w:sz w:val="22"/>
        </w:rPr>
        <w:t>— nemá v ňom vlastnícky podiel 25 % (pozn.3) alebo viac žiadny iný podnik alebo verejný orgán alebo spoločne niekoľko navzájom prepojených podnikov alebo verejných orgánov, až na niektoré výnimky (pozn.4),</w:t>
      </w:r>
    </w:p>
    <w:p w:rsidR="000E7E3F" w:rsidRPr="00B25D84" w:rsidRDefault="000E7E3F" w:rsidP="000E7E3F">
      <w:pPr>
        <w:ind w:left="284" w:hanging="284"/>
        <w:jc w:val="both"/>
        <w:rPr>
          <w:rFonts w:ascii="Century Gothic" w:hAnsi="Century Gothic"/>
          <w:sz w:val="22"/>
        </w:rPr>
      </w:pPr>
    </w:p>
    <w:p w:rsidR="000E7E3F" w:rsidRPr="00B25D84" w:rsidRDefault="00A93B3A" w:rsidP="000E7E3F">
      <w:pPr>
        <w:ind w:left="284" w:hanging="284"/>
        <w:jc w:val="both"/>
        <w:rPr>
          <w:rFonts w:ascii="Century Gothic" w:hAnsi="Century Gothic"/>
          <w:sz w:val="22"/>
        </w:rPr>
      </w:pPr>
      <w:r w:rsidRPr="00B25D84">
        <w:rPr>
          <w:rFonts w:ascii="Century Gothic" w:hAnsi="Century Gothic"/>
          <w:sz w:val="22"/>
        </w:rPr>
        <w:t xml:space="preserve">— </w:t>
      </w:r>
      <w:r w:rsidR="000E7E3F" w:rsidRPr="00B25D84">
        <w:rPr>
          <w:rFonts w:ascii="Century Gothic" w:hAnsi="Century Gothic"/>
          <w:sz w:val="22"/>
        </w:rPr>
        <w:t>nezostavuje konsolidovanú účtovnú závierku a nie je zahrnutý do účtovnej závierky podniku, ktorý zostavuje konsolidovanú účtovnú závierku a teda nie je prepojeným podnikom (pozn.5).</w:t>
      </w:r>
    </w:p>
    <w:p w:rsidR="008E7DE8" w:rsidRPr="00B25D84" w:rsidRDefault="008E7DE8" w:rsidP="008E7DE8">
      <w:pPr>
        <w:jc w:val="both"/>
        <w:rPr>
          <w:rFonts w:ascii="Century Gothic" w:hAnsi="Century Gothic"/>
          <w:sz w:val="22"/>
        </w:rPr>
      </w:pPr>
    </w:p>
    <w:p w:rsidR="008E7DE8" w:rsidRPr="00B25D84" w:rsidRDefault="008E7DE8" w:rsidP="008E7DE8">
      <w:pPr>
        <w:jc w:val="both"/>
        <w:outlineLvl w:val="0"/>
        <w:rPr>
          <w:rFonts w:ascii="Century Gothic" w:hAnsi="Century Gothic"/>
          <w:b/>
          <w:bCs w:val="0"/>
          <w:sz w:val="22"/>
        </w:rPr>
      </w:pPr>
      <w:r w:rsidRPr="00B25D84">
        <w:rPr>
          <w:rFonts w:ascii="Century Gothic" w:hAnsi="Century Gothic"/>
          <w:b/>
          <w:bCs w:val="0"/>
          <w:sz w:val="22"/>
        </w:rPr>
        <w:t>Typ 2: Partnerský podnik</w:t>
      </w:r>
    </w:p>
    <w:p w:rsidR="008E7DE8" w:rsidRPr="00B25D84" w:rsidRDefault="008E7DE8" w:rsidP="008E7DE8">
      <w:pPr>
        <w:jc w:val="both"/>
        <w:rPr>
          <w:rFonts w:ascii="Century Gothic" w:hAnsi="Century Gothic"/>
          <w:b/>
          <w:bCs w:val="0"/>
          <w:sz w:val="22"/>
        </w:rPr>
      </w:pPr>
    </w:p>
    <w:p w:rsidR="00C07531" w:rsidRPr="00594FC8" w:rsidRDefault="008E7DE8" w:rsidP="00D36F90">
      <w:pPr>
        <w:autoSpaceDE w:val="0"/>
        <w:autoSpaceDN w:val="0"/>
        <w:adjustRightInd w:val="0"/>
        <w:jc w:val="both"/>
        <w:rPr>
          <w:rFonts w:ascii="Century Gothic" w:hAnsi="Century Gothic"/>
          <w:sz w:val="22"/>
        </w:rPr>
      </w:pPr>
      <w:r w:rsidRPr="00B25D84">
        <w:rPr>
          <w:rFonts w:ascii="Century Gothic" w:hAnsi="Century Gothic"/>
          <w:sz w:val="22"/>
        </w:rPr>
        <w:t>Tento typ predstavuje situáciu podnikov, ktoré vytvárajú významné finančné partnerstvo s inými podnikmi bez toho, aby jeden z nich mal skutočnú priamu alebo nepriamu kontrolu na</w:t>
      </w:r>
      <w:r w:rsidR="00D36F90" w:rsidRPr="00B25D84">
        <w:rPr>
          <w:rFonts w:ascii="Century Gothic" w:hAnsi="Century Gothic"/>
          <w:sz w:val="22"/>
        </w:rPr>
        <w:t>d</w:t>
      </w:r>
      <w:r w:rsidRPr="00B25D84">
        <w:rPr>
          <w:rFonts w:ascii="Century Gothic" w:hAnsi="Century Gothic"/>
          <w:sz w:val="22"/>
        </w:rPr>
        <w:t xml:space="preserve"> iným podnikom. </w:t>
      </w:r>
      <w:r w:rsidR="00D36F90" w:rsidRPr="00B25D84">
        <w:rPr>
          <w:rFonts w:ascii="Century Gothic" w:eastAsia="HelveticaNeueCE-Roman" w:hAnsi="Century Gothic"/>
          <w:bCs w:val="0"/>
          <w:sz w:val="22"/>
          <w:lang w:eastAsia="sk-SK"/>
        </w:rPr>
        <w:t>Partneri sú podniky, ktoré nie sú ani samostatn</w:t>
      </w:r>
      <w:r w:rsidR="007A5F3D" w:rsidRPr="00B25D84">
        <w:rPr>
          <w:rFonts w:ascii="Century Gothic" w:eastAsia="HelveticaNeueCE-Roman" w:hAnsi="Century Gothic"/>
          <w:bCs w:val="0"/>
          <w:sz w:val="22"/>
          <w:lang w:eastAsia="sk-SK"/>
        </w:rPr>
        <w:t>é</w:t>
      </w:r>
      <w:r w:rsidR="00D36F90" w:rsidRPr="00B25D84">
        <w:rPr>
          <w:rFonts w:ascii="Century Gothic" w:eastAsia="HelveticaNeueCE-Roman" w:hAnsi="Century Gothic"/>
          <w:bCs w:val="0"/>
          <w:sz w:val="22"/>
          <w:lang w:eastAsia="sk-SK"/>
        </w:rPr>
        <w:t>, ani navzájom prepojen</w:t>
      </w:r>
      <w:r w:rsidR="007A5F3D" w:rsidRPr="00B25D84">
        <w:rPr>
          <w:rFonts w:ascii="Century Gothic" w:eastAsia="HelveticaNeueCE-Roman" w:hAnsi="Century Gothic"/>
          <w:bCs w:val="0"/>
          <w:sz w:val="22"/>
          <w:lang w:eastAsia="sk-SK"/>
        </w:rPr>
        <w:t>é</w:t>
      </w:r>
      <w:r w:rsidR="00D36F90" w:rsidRPr="00594FC8">
        <w:rPr>
          <w:rFonts w:ascii="Century Gothic" w:eastAsia="HelveticaNeueCE-Roman" w:hAnsi="Century Gothic"/>
          <w:bCs w:val="0"/>
          <w:sz w:val="22"/>
          <w:lang w:eastAsia="sk-SK"/>
        </w:rPr>
        <w:t>.</w:t>
      </w:r>
    </w:p>
    <w:p w:rsidR="008E7DE8" w:rsidRPr="00B25D84" w:rsidRDefault="008E7DE8" w:rsidP="008E7DE8">
      <w:pPr>
        <w:jc w:val="both"/>
        <w:rPr>
          <w:rFonts w:ascii="Century Gothic" w:hAnsi="Century Gothic"/>
          <w:b/>
          <w:bCs w:val="0"/>
          <w:sz w:val="22"/>
        </w:rPr>
      </w:pPr>
    </w:p>
    <w:p w:rsidR="008E7DE8" w:rsidRPr="00B25D84" w:rsidRDefault="001A0B3B" w:rsidP="008E7DE8">
      <w:pPr>
        <w:jc w:val="both"/>
        <w:rPr>
          <w:rFonts w:ascii="Century Gothic" w:hAnsi="Century Gothic"/>
          <w:i/>
          <w:iCs/>
          <w:sz w:val="22"/>
        </w:rPr>
      </w:pPr>
      <w:r w:rsidRPr="00B25D84">
        <w:rPr>
          <w:rFonts w:ascii="Century Gothic" w:hAnsi="Century Gothic"/>
          <w:i/>
          <w:iCs/>
          <w:sz w:val="22"/>
        </w:rPr>
        <w:t>P</w:t>
      </w:r>
      <w:r w:rsidR="008E7DE8" w:rsidRPr="00B25D84">
        <w:rPr>
          <w:rFonts w:ascii="Century Gothic" w:hAnsi="Century Gothic"/>
          <w:i/>
          <w:iCs/>
          <w:sz w:val="22"/>
        </w:rPr>
        <w:t>odnik</w:t>
      </w:r>
      <w:r w:rsidR="00E745F1" w:rsidRPr="00B25D84">
        <w:rPr>
          <w:rFonts w:ascii="Century Gothic" w:hAnsi="Century Gothic"/>
          <w:i/>
          <w:iCs/>
          <w:sz w:val="22"/>
        </w:rPr>
        <w:t>-</w:t>
      </w:r>
      <w:r w:rsidR="008E7DE8" w:rsidRPr="00B25D84">
        <w:rPr>
          <w:rFonts w:ascii="Century Gothic" w:hAnsi="Century Gothic"/>
          <w:i/>
          <w:iCs/>
          <w:sz w:val="22"/>
        </w:rPr>
        <w:t xml:space="preserve"> </w:t>
      </w:r>
      <w:r w:rsidRPr="00B25D84">
        <w:rPr>
          <w:rFonts w:ascii="Century Gothic" w:hAnsi="Century Gothic"/>
          <w:i/>
          <w:iCs/>
          <w:sz w:val="22"/>
        </w:rPr>
        <w:t xml:space="preserve">žiadateľ </w:t>
      </w:r>
      <w:r w:rsidR="008E7DE8" w:rsidRPr="00B25D84">
        <w:rPr>
          <w:rFonts w:ascii="Century Gothic" w:hAnsi="Century Gothic"/>
          <w:i/>
          <w:iCs/>
          <w:sz w:val="22"/>
        </w:rPr>
        <w:t>je partnerom iného podniku, ak:</w:t>
      </w:r>
    </w:p>
    <w:p w:rsidR="008E7DE8" w:rsidRPr="00B25D84" w:rsidRDefault="008E7DE8" w:rsidP="008E7DE8">
      <w:pPr>
        <w:jc w:val="both"/>
        <w:rPr>
          <w:rFonts w:ascii="Century Gothic" w:hAnsi="Century Gothic"/>
          <w:b/>
          <w:bCs w:val="0"/>
          <w:sz w:val="22"/>
        </w:rPr>
      </w:pPr>
    </w:p>
    <w:p w:rsidR="008E7DE8" w:rsidRPr="00B25D84" w:rsidRDefault="008E7DE8" w:rsidP="000E7E3F">
      <w:pPr>
        <w:ind w:left="284" w:hanging="284"/>
        <w:jc w:val="both"/>
        <w:rPr>
          <w:rFonts w:ascii="Century Gothic" w:hAnsi="Century Gothic"/>
          <w:sz w:val="22"/>
        </w:rPr>
      </w:pPr>
      <w:r w:rsidRPr="00B25D84">
        <w:rPr>
          <w:rFonts w:ascii="Century Gothic" w:hAnsi="Century Gothic"/>
          <w:sz w:val="22"/>
        </w:rPr>
        <w:t xml:space="preserve">— má v inom podniku vlastnícky podiel alebo podiel na hlasovacích právach vyšší ako 25 % alebo iný podnik má  v  podniku </w:t>
      </w:r>
      <w:r w:rsidR="001A0B3B" w:rsidRPr="00B25D84">
        <w:rPr>
          <w:rFonts w:ascii="Century Gothic" w:hAnsi="Century Gothic"/>
          <w:sz w:val="22"/>
        </w:rPr>
        <w:t xml:space="preserve">žiadateľa </w:t>
      </w:r>
      <w:r w:rsidRPr="00B25D84">
        <w:rPr>
          <w:rFonts w:ascii="Century Gothic" w:hAnsi="Century Gothic"/>
          <w:sz w:val="22"/>
        </w:rPr>
        <w:t>vlastnícky podiel alebo podiel na hlasovacích právach vyšší ako 25 %,</w:t>
      </w:r>
    </w:p>
    <w:p w:rsidR="008E7DE8" w:rsidRPr="00B25D84" w:rsidRDefault="008E7DE8" w:rsidP="008E7DE8">
      <w:pPr>
        <w:ind w:left="284" w:hanging="284"/>
        <w:jc w:val="both"/>
        <w:rPr>
          <w:rFonts w:ascii="Century Gothic" w:hAnsi="Century Gothic"/>
          <w:sz w:val="22"/>
        </w:rPr>
      </w:pPr>
    </w:p>
    <w:p w:rsidR="008E7DE8" w:rsidRPr="00B25D84" w:rsidRDefault="008E7DE8" w:rsidP="008E7DE8">
      <w:pPr>
        <w:ind w:left="284" w:hanging="284"/>
        <w:jc w:val="both"/>
        <w:rPr>
          <w:rFonts w:ascii="Century Gothic" w:hAnsi="Century Gothic"/>
          <w:sz w:val="22"/>
        </w:rPr>
      </w:pPr>
      <w:r w:rsidRPr="00B25D84">
        <w:rPr>
          <w:rFonts w:ascii="Century Gothic" w:hAnsi="Century Gothic"/>
          <w:sz w:val="22"/>
        </w:rPr>
        <w:t xml:space="preserve">— podniky nie sú prepojené podniky v zmysle nižšie uvedenej definície, čo okrem iného znamená, že podiel hlasovacích práv, ktoré má jeden </w:t>
      </w:r>
      <w:r w:rsidR="006C2368" w:rsidRPr="00B25D84">
        <w:rPr>
          <w:rFonts w:ascii="Century Gothic" w:hAnsi="Century Gothic"/>
          <w:sz w:val="22"/>
        </w:rPr>
        <w:t xml:space="preserve">podnik </w:t>
      </w:r>
      <w:r w:rsidRPr="00B25D84">
        <w:rPr>
          <w:rFonts w:ascii="Century Gothic" w:hAnsi="Century Gothic"/>
          <w:sz w:val="22"/>
        </w:rPr>
        <w:t xml:space="preserve">v druhom  nie </w:t>
      </w:r>
      <w:r w:rsidR="002D084E" w:rsidRPr="00B25D84">
        <w:rPr>
          <w:rFonts w:ascii="Century Gothic" w:hAnsi="Century Gothic"/>
          <w:sz w:val="22"/>
        </w:rPr>
        <w:t xml:space="preserve">je </w:t>
      </w:r>
      <w:r w:rsidRPr="00B25D84">
        <w:rPr>
          <w:rFonts w:ascii="Century Gothic" w:hAnsi="Century Gothic"/>
          <w:sz w:val="22"/>
        </w:rPr>
        <w:t>vyšší ako 50 %,</w:t>
      </w:r>
    </w:p>
    <w:p w:rsidR="008E7DE8" w:rsidRPr="00B25D84" w:rsidRDefault="008E7DE8" w:rsidP="008E7DE8">
      <w:pPr>
        <w:ind w:left="284" w:hanging="284"/>
        <w:jc w:val="both"/>
        <w:rPr>
          <w:rFonts w:ascii="Century Gothic" w:hAnsi="Century Gothic"/>
          <w:sz w:val="22"/>
        </w:rPr>
      </w:pPr>
    </w:p>
    <w:p w:rsidR="008E7DE8" w:rsidRPr="00B25D84" w:rsidRDefault="008E7DE8" w:rsidP="008E7DE8">
      <w:pPr>
        <w:ind w:left="284" w:hanging="284"/>
        <w:jc w:val="both"/>
        <w:rPr>
          <w:rFonts w:ascii="Century Gothic" w:hAnsi="Century Gothic"/>
          <w:sz w:val="22"/>
        </w:rPr>
      </w:pPr>
      <w:r w:rsidRPr="00B25D84">
        <w:rPr>
          <w:rFonts w:ascii="Century Gothic" w:hAnsi="Century Gothic"/>
          <w:sz w:val="22"/>
        </w:rPr>
        <w:t>— a</w:t>
      </w:r>
      <w:r w:rsidR="000E7E3F" w:rsidRPr="00B25D84">
        <w:rPr>
          <w:rFonts w:ascii="Century Gothic" w:hAnsi="Century Gothic"/>
          <w:sz w:val="22"/>
        </w:rPr>
        <w:t> </w:t>
      </w:r>
      <w:r w:rsidRPr="00B25D84">
        <w:rPr>
          <w:rFonts w:ascii="Century Gothic" w:hAnsi="Century Gothic"/>
          <w:sz w:val="22"/>
        </w:rPr>
        <w:t>podnik</w:t>
      </w:r>
      <w:r w:rsidR="000E7E3F" w:rsidRPr="00B25D84">
        <w:rPr>
          <w:rFonts w:ascii="Century Gothic" w:hAnsi="Century Gothic"/>
          <w:sz w:val="22"/>
        </w:rPr>
        <w:t xml:space="preserve"> </w:t>
      </w:r>
      <w:r w:rsidR="00E745F1" w:rsidRPr="00B25D84">
        <w:rPr>
          <w:rFonts w:ascii="Century Gothic" w:hAnsi="Century Gothic"/>
          <w:sz w:val="22"/>
        </w:rPr>
        <w:t>-</w:t>
      </w:r>
      <w:r w:rsidR="000E7E3F" w:rsidRPr="00B25D84">
        <w:rPr>
          <w:rFonts w:ascii="Century Gothic" w:hAnsi="Century Gothic"/>
          <w:sz w:val="22"/>
        </w:rPr>
        <w:t xml:space="preserve"> </w:t>
      </w:r>
      <w:r w:rsidR="00E745F1" w:rsidRPr="00B25D84">
        <w:rPr>
          <w:rFonts w:ascii="Century Gothic" w:hAnsi="Century Gothic"/>
          <w:sz w:val="22"/>
        </w:rPr>
        <w:t xml:space="preserve">žiadateľ </w:t>
      </w:r>
      <w:r w:rsidRPr="00B25D84">
        <w:rPr>
          <w:rFonts w:ascii="Century Gothic" w:hAnsi="Century Gothic"/>
          <w:sz w:val="22"/>
        </w:rPr>
        <w:t>nezostavuje konsolidovanú účtovnú závierku, ktorá by zahŕňala iný podnik v rámci konsolidácie, a nie je zahrnutý v rámci konsolidácie do účtovnej závierky iného podniku alebo podniku, ktorý je s nim prepojený (</w:t>
      </w:r>
      <w:r w:rsidR="00AD5A0C" w:rsidRPr="00B25D84">
        <w:rPr>
          <w:rFonts w:ascii="Century Gothic" w:hAnsi="Century Gothic"/>
          <w:sz w:val="22"/>
        </w:rPr>
        <w:t>pozn.</w:t>
      </w:r>
      <w:r w:rsidRPr="00B25D84">
        <w:rPr>
          <w:rFonts w:ascii="Century Gothic" w:hAnsi="Century Gothic"/>
          <w:sz w:val="22"/>
        </w:rPr>
        <w:t>5).</w:t>
      </w:r>
    </w:p>
    <w:p w:rsidR="008E7DE8" w:rsidRPr="00B25D84" w:rsidRDefault="008E7DE8" w:rsidP="008E7DE8">
      <w:pPr>
        <w:jc w:val="both"/>
        <w:rPr>
          <w:rFonts w:ascii="Century Gothic" w:hAnsi="Century Gothic"/>
          <w:b/>
          <w:bCs w:val="0"/>
          <w:sz w:val="22"/>
        </w:rPr>
      </w:pPr>
    </w:p>
    <w:p w:rsidR="008E7DE8" w:rsidRPr="00B25D84" w:rsidRDefault="008E7DE8" w:rsidP="008E7DE8">
      <w:pPr>
        <w:jc w:val="both"/>
        <w:outlineLvl w:val="0"/>
        <w:rPr>
          <w:rFonts w:ascii="Century Gothic" w:hAnsi="Century Gothic"/>
          <w:b/>
          <w:bCs w:val="0"/>
          <w:sz w:val="22"/>
        </w:rPr>
      </w:pPr>
      <w:r w:rsidRPr="00B25D84">
        <w:rPr>
          <w:rFonts w:ascii="Century Gothic" w:hAnsi="Century Gothic"/>
          <w:b/>
          <w:bCs w:val="0"/>
          <w:sz w:val="22"/>
        </w:rPr>
        <w:lastRenderedPageBreak/>
        <w:t>Typ 3: Prepojený podnik</w:t>
      </w:r>
    </w:p>
    <w:p w:rsidR="008E7DE8" w:rsidRPr="00B25D84" w:rsidRDefault="008E7DE8" w:rsidP="008E7DE8">
      <w:pPr>
        <w:jc w:val="both"/>
        <w:rPr>
          <w:rFonts w:ascii="Century Gothic" w:hAnsi="Century Gothic"/>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 xml:space="preserve">Tento typ zodpovedá ekonomickej situácii podnikov, ktoré tvoria skupinu pomocou priamej alebo nepriamej kontroly nad väčšinovým balíkom kapitálu alebo hlasovacích práv (vrátane prepojenia prostredníctvom dohôd alebo v určitých prípadoch prostredníctvom fyzických osôb ako akcionárov) alebo prostredníctvom schopnosti </w:t>
      </w:r>
      <w:r w:rsidR="006C2368" w:rsidRPr="00B25D84">
        <w:rPr>
          <w:rFonts w:ascii="Century Gothic" w:hAnsi="Century Gothic"/>
          <w:sz w:val="22"/>
        </w:rPr>
        <w:t xml:space="preserve">uplatňovať </w:t>
      </w:r>
      <w:r w:rsidRPr="00B25D84">
        <w:rPr>
          <w:rFonts w:ascii="Century Gothic" w:hAnsi="Century Gothic"/>
          <w:sz w:val="22"/>
        </w:rPr>
        <w:t>rozhodujúci vplyv v podniku. Takéto prípady sú menej časté, ako predchádzajúce dva typy.</w:t>
      </w:r>
    </w:p>
    <w:p w:rsidR="008E7DE8" w:rsidRPr="00B25D84" w:rsidRDefault="008E7DE8" w:rsidP="008E7DE8">
      <w:pPr>
        <w:jc w:val="both"/>
        <w:rPr>
          <w:rFonts w:ascii="Century Gothic" w:hAnsi="Century Gothic"/>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Aby sa predišlo problémom s interpretáciou pre podniky, Komisia definovala tento typ podnikov tak, že prevzala – všade tam, kde je to vhodné na účely definície – podmienky stanovené v č</w:t>
      </w:r>
      <w:r w:rsidR="001460D7" w:rsidRPr="00B25D84">
        <w:rPr>
          <w:rFonts w:ascii="Century Gothic" w:hAnsi="Century Gothic"/>
          <w:sz w:val="22"/>
        </w:rPr>
        <w:t>lánku 22</w:t>
      </w:r>
      <w:r w:rsidRPr="00B25D84">
        <w:rPr>
          <w:rFonts w:ascii="Century Gothic" w:hAnsi="Century Gothic"/>
          <w:sz w:val="22"/>
        </w:rPr>
        <w:t xml:space="preserve"> smernice</w:t>
      </w:r>
      <w:r w:rsidR="001460D7" w:rsidRPr="00B25D84">
        <w:rPr>
          <w:rFonts w:ascii="Century Gothic" w:hAnsi="Century Gothic"/>
          <w:sz w:val="22"/>
        </w:rPr>
        <w:t xml:space="preserve"> Európskeho parlamentu a Rady č.2013/34/EÚ o ročných účtovných závierkach, konsolidovaných účtovných závierkach a súvisiacich správach určitých druhov podnikov</w:t>
      </w:r>
      <w:r w:rsidR="001460D7" w:rsidRPr="00B25D84" w:rsidDel="001460D7">
        <w:rPr>
          <w:rFonts w:ascii="Century Gothic" w:hAnsi="Century Gothic"/>
          <w:sz w:val="22"/>
        </w:rPr>
        <w:t xml:space="preserve"> </w:t>
      </w:r>
      <w:r w:rsidRPr="00B25D84">
        <w:rPr>
          <w:rFonts w:ascii="Century Gothic" w:hAnsi="Century Gothic"/>
          <w:sz w:val="22"/>
        </w:rPr>
        <w:t>(</w:t>
      </w:r>
      <w:r w:rsidR="00AD5A0C" w:rsidRPr="00B25D84">
        <w:rPr>
          <w:rFonts w:ascii="Century Gothic" w:hAnsi="Century Gothic"/>
          <w:sz w:val="22"/>
        </w:rPr>
        <w:t>pozn.</w:t>
      </w:r>
      <w:r w:rsidRPr="00B25D84">
        <w:rPr>
          <w:rFonts w:ascii="Century Gothic" w:hAnsi="Century Gothic"/>
          <w:sz w:val="22"/>
        </w:rPr>
        <w:t xml:space="preserve">6), ktorá sa už uplatňuje </w:t>
      </w:r>
      <w:r w:rsidR="001A0B3B" w:rsidRPr="00B25D84">
        <w:rPr>
          <w:rFonts w:ascii="Century Gothic" w:hAnsi="Century Gothic"/>
          <w:sz w:val="22"/>
        </w:rPr>
        <w:t>niekoľko</w:t>
      </w:r>
      <w:r w:rsidRPr="00B25D84">
        <w:rPr>
          <w:rFonts w:ascii="Century Gothic" w:hAnsi="Century Gothic"/>
          <w:sz w:val="22"/>
        </w:rPr>
        <w:t xml:space="preserve"> rokov.</w:t>
      </w:r>
    </w:p>
    <w:p w:rsidR="008E7DE8" w:rsidRPr="00B25D84" w:rsidRDefault="008E7DE8" w:rsidP="008E7DE8">
      <w:pPr>
        <w:jc w:val="both"/>
        <w:rPr>
          <w:rFonts w:ascii="Century Gothic" w:hAnsi="Century Gothic"/>
          <w:sz w:val="22"/>
        </w:rPr>
      </w:pPr>
    </w:p>
    <w:p w:rsidR="000E7E3F" w:rsidRPr="00B25D84" w:rsidRDefault="008E7DE8" w:rsidP="008E7DE8">
      <w:pPr>
        <w:jc w:val="both"/>
        <w:rPr>
          <w:rFonts w:ascii="Century Gothic" w:hAnsi="Century Gothic"/>
          <w:sz w:val="22"/>
        </w:rPr>
      </w:pPr>
      <w:r w:rsidRPr="00B25D84">
        <w:rPr>
          <w:rFonts w:ascii="Century Gothic" w:hAnsi="Century Gothic"/>
          <w:sz w:val="22"/>
        </w:rPr>
        <w:t>Podnik preto vo všeobecnosti hneď vie, že je prepojený, pretože je povinný podľa uvedenej smernice zostavovať konsolidovanú účtovnú závierku alebo je zahrnutý v rámci konsolidácie do účtovnej závierky podniku, ktorý je povinný zostavovať takúto konsolidovanú účtovnú závierku.</w:t>
      </w:r>
    </w:p>
    <w:p w:rsidR="000E7E3F" w:rsidRPr="00B25D84" w:rsidRDefault="000E7E3F" w:rsidP="008E7DE8">
      <w:pPr>
        <w:jc w:val="both"/>
        <w:rPr>
          <w:rFonts w:ascii="Century Gothic" w:hAnsi="Century Gothic"/>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Jediné dva prípady, ktoré sa však často nevyskytujú, kedy sa podnik môže považovať za</w:t>
      </w:r>
      <w:r w:rsidR="000E7E3F" w:rsidRPr="00B25D84">
        <w:rPr>
          <w:rFonts w:ascii="Century Gothic" w:hAnsi="Century Gothic"/>
          <w:sz w:val="22"/>
        </w:rPr>
        <w:t> </w:t>
      </w:r>
      <w:r w:rsidRPr="00B25D84">
        <w:rPr>
          <w:rFonts w:ascii="Century Gothic" w:hAnsi="Century Gothic"/>
          <w:sz w:val="22"/>
        </w:rPr>
        <w:t xml:space="preserve">prepojený, hoci sa od neho nevyžaduje, aby zostavoval konsolidovanú účtovnú závierku, sú opísané v prvých dvoch zarážkach v koncovej poznámke </w:t>
      </w:r>
      <w:r w:rsidR="00757420" w:rsidRPr="00B25D84">
        <w:rPr>
          <w:rFonts w:ascii="Century Gothic" w:hAnsi="Century Gothic"/>
          <w:sz w:val="22"/>
        </w:rPr>
        <w:t>(</w:t>
      </w:r>
      <w:r w:rsidR="007D156C" w:rsidRPr="00B25D84">
        <w:rPr>
          <w:rFonts w:ascii="Century Gothic" w:hAnsi="Century Gothic"/>
          <w:sz w:val="22"/>
        </w:rPr>
        <w:t>pozn.</w:t>
      </w:r>
      <w:r w:rsidRPr="00B25D84">
        <w:rPr>
          <w:rFonts w:ascii="Century Gothic" w:hAnsi="Century Gothic"/>
          <w:sz w:val="22"/>
        </w:rPr>
        <w:t>5</w:t>
      </w:r>
      <w:r w:rsidR="00757420" w:rsidRPr="00B25D84">
        <w:rPr>
          <w:rFonts w:ascii="Century Gothic" w:hAnsi="Century Gothic"/>
          <w:sz w:val="22"/>
        </w:rPr>
        <w:t>)</w:t>
      </w:r>
      <w:r w:rsidRPr="00B25D84">
        <w:rPr>
          <w:rFonts w:ascii="Century Gothic" w:hAnsi="Century Gothic"/>
          <w:sz w:val="22"/>
        </w:rPr>
        <w:t xml:space="preserve"> týchto vysvetliviek. V takých prípadoch by mal podnik skontrolovať, či spĺňa jednu alebo druhú z podmienok uvedených v článku 3 ods. 3 Definície</w:t>
      </w:r>
      <w:r w:rsidR="002D084E" w:rsidRPr="00B25D84">
        <w:rPr>
          <w:rFonts w:ascii="Century Gothic" w:hAnsi="Century Gothic"/>
          <w:sz w:val="22"/>
        </w:rPr>
        <w:t xml:space="preserve"> MSP</w:t>
      </w:r>
      <w:r w:rsidR="00251F02" w:rsidRPr="00B25D84">
        <w:rPr>
          <w:rFonts w:ascii="Century Gothic" w:hAnsi="Century Gothic"/>
          <w:sz w:val="22"/>
        </w:rPr>
        <w:t xml:space="preserve"> (pozn.1)</w:t>
      </w:r>
      <w:r w:rsidRPr="00B25D84">
        <w:rPr>
          <w:rFonts w:ascii="Century Gothic" w:hAnsi="Century Gothic"/>
          <w:sz w:val="22"/>
        </w:rPr>
        <w:t>.</w:t>
      </w:r>
    </w:p>
    <w:p w:rsidR="00E54F47" w:rsidRPr="00B25D84" w:rsidRDefault="00E54F47" w:rsidP="008E7DE8">
      <w:pPr>
        <w:jc w:val="both"/>
        <w:rPr>
          <w:rFonts w:ascii="Century Gothic" w:hAnsi="Century Gothic"/>
          <w:sz w:val="22"/>
        </w:rPr>
      </w:pPr>
    </w:p>
    <w:p w:rsidR="00E54F47" w:rsidRPr="00B25D84" w:rsidRDefault="00E54F47" w:rsidP="008E7DE8">
      <w:pPr>
        <w:jc w:val="both"/>
        <w:rPr>
          <w:rFonts w:ascii="Century Gothic" w:hAnsi="Century Gothic"/>
          <w:sz w:val="22"/>
        </w:rPr>
      </w:pPr>
    </w:p>
    <w:p w:rsidR="008E7DE8" w:rsidRPr="00B25D84" w:rsidRDefault="008E7DE8" w:rsidP="008E7DE8">
      <w:pPr>
        <w:jc w:val="both"/>
        <w:outlineLvl w:val="0"/>
        <w:rPr>
          <w:rFonts w:ascii="Century Gothic" w:hAnsi="Century Gothic"/>
          <w:sz w:val="22"/>
        </w:rPr>
      </w:pPr>
      <w:r w:rsidRPr="00B25D84">
        <w:rPr>
          <w:rFonts w:ascii="Century Gothic" w:hAnsi="Century Gothic"/>
          <w:sz w:val="22"/>
        </w:rPr>
        <w:t>II. POČET ZAMESTNANCOV A ROČNÉ PRACOVNÉ JEDNOTKY (RPJ).</w:t>
      </w:r>
    </w:p>
    <w:p w:rsidR="008E7DE8" w:rsidRPr="00B25D84" w:rsidRDefault="008E7DE8" w:rsidP="008E7DE8">
      <w:pPr>
        <w:jc w:val="both"/>
        <w:rPr>
          <w:rFonts w:ascii="Century Gothic" w:hAnsi="Century Gothic"/>
          <w:sz w:val="22"/>
        </w:rPr>
      </w:pPr>
    </w:p>
    <w:p w:rsidR="008E7DE8" w:rsidRPr="00B25D84" w:rsidRDefault="008E7DE8" w:rsidP="008E7DE8">
      <w:pPr>
        <w:jc w:val="both"/>
        <w:outlineLvl w:val="0"/>
        <w:rPr>
          <w:rFonts w:ascii="Century Gothic" w:hAnsi="Century Gothic"/>
          <w:sz w:val="22"/>
        </w:rPr>
      </w:pPr>
      <w:r w:rsidRPr="00B25D84">
        <w:rPr>
          <w:rFonts w:ascii="Century Gothic" w:hAnsi="Century Gothic"/>
          <w:sz w:val="22"/>
        </w:rPr>
        <w:t>Počet zamestnancov</w:t>
      </w:r>
      <w:r w:rsidR="001A0B3B" w:rsidRPr="00B25D84">
        <w:rPr>
          <w:rFonts w:ascii="Century Gothic" w:hAnsi="Century Gothic"/>
          <w:sz w:val="22"/>
        </w:rPr>
        <w:t xml:space="preserve"> (</w:t>
      </w:r>
      <w:r w:rsidR="00AD5A0C" w:rsidRPr="00B25D84">
        <w:rPr>
          <w:rFonts w:ascii="Century Gothic" w:hAnsi="Century Gothic"/>
          <w:sz w:val="22"/>
        </w:rPr>
        <w:t>pozn.</w:t>
      </w:r>
      <w:r w:rsidR="001A0B3B" w:rsidRPr="00B25D84">
        <w:rPr>
          <w:rFonts w:ascii="Century Gothic" w:hAnsi="Century Gothic"/>
          <w:sz w:val="22"/>
        </w:rPr>
        <w:t>7)</w:t>
      </w:r>
      <w:r w:rsidRPr="00B25D84">
        <w:rPr>
          <w:rFonts w:ascii="Century Gothic" w:hAnsi="Century Gothic"/>
          <w:sz w:val="22"/>
        </w:rPr>
        <w:t xml:space="preserve"> podniku zodpovedá počtu ročných pracovných jednotiek (RPJ).</w:t>
      </w:r>
    </w:p>
    <w:p w:rsidR="008E7DE8" w:rsidRPr="00B25D84" w:rsidRDefault="008E7DE8" w:rsidP="008E7DE8">
      <w:pPr>
        <w:jc w:val="both"/>
        <w:rPr>
          <w:rFonts w:ascii="Century Gothic" w:hAnsi="Century Gothic"/>
          <w:sz w:val="22"/>
        </w:rPr>
      </w:pPr>
    </w:p>
    <w:p w:rsidR="008E7DE8" w:rsidRPr="00B25D84" w:rsidRDefault="008E7DE8" w:rsidP="008E7DE8">
      <w:pPr>
        <w:spacing w:line="360" w:lineRule="auto"/>
        <w:jc w:val="both"/>
        <w:outlineLvl w:val="0"/>
        <w:rPr>
          <w:rFonts w:ascii="Century Gothic" w:hAnsi="Century Gothic"/>
          <w:b/>
          <w:bCs w:val="0"/>
          <w:sz w:val="22"/>
        </w:rPr>
      </w:pPr>
      <w:r w:rsidRPr="00B25D84">
        <w:rPr>
          <w:rFonts w:ascii="Century Gothic" w:hAnsi="Century Gothic"/>
          <w:b/>
          <w:bCs w:val="0"/>
          <w:sz w:val="22"/>
        </w:rPr>
        <w:t>Kto sa započítava do počtu zamestnancov?</w:t>
      </w:r>
    </w:p>
    <w:p w:rsidR="008E7DE8" w:rsidRPr="00B25D84" w:rsidRDefault="008E7DE8" w:rsidP="008E7DE8">
      <w:pPr>
        <w:spacing w:line="360" w:lineRule="auto"/>
        <w:ind w:left="312" w:hanging="312"/>
        <w:jc w:val="both"/>
        <w:rPr>
          <w:rFonts w:ascii="Century Gothic" w:hAnsi="Century Gothic"/>
          <w:sz w:val="22"/>
        </w:rPr>
      </w:pPr>
      <w:r w:rsidRPr="00B25D84">
        <w:rPr>
          <w:rFonts w:ascii="Century Gothic" w:hAnsi="Century Gothic"/>
          <w:sz w:val="22"/>
        </w:rPr>
        <w:t xml:space="preserve">— </w:t>
      </w:r>
      <w:r w:rsidRPr="00B25D84">
        <w:rPr>
          <w:rFonts w:ascii="Century Gothic" w:hAnsi="Century Gothic"/>
          <w:sz w:val="22"/>
        </w:rPr>
        <w:tab/>
        <w:t>zamestnanci podniku</w:t>
      </w:r>
      <w:r w:rsidR="001A0B3B" w:rsidRPr="00B25D84">
        <w:rPr>
          <w:rFonts w:ascii="Century Gothic" w:hAnsi="Century Gothic"/>
          <w:sz w:val="22"/>
        </w:rPr>
        <w:t xml:space="preserve"> žiadateľa</w:t>
      </w:r>
      <w:r w:rsidRPr="00B25D84">
        <w:rPr>
          <w:rFonts w:ascii="Century Gothic" w:hAnsi="Century Gothic"/>
          <w:sz w:val="22"/>
        </w:rPr>
        <w:t>,</w:t>
      </w:r>
    </w:p>
    <w:p w:rsidR="008E7DE8" w:rsidRPr="00B25D84" w:rsidRDefault="008E7DE8" w:rsidP="008E7DE8">
      <w:pPr>
        <w:spacing w:line="360" w:lineRule="auto"/>
        <w:ind w:left="312" w:hanging="312"/>
        <w:jc w:val="both"/>
        <w:rPr>
          <w:rFonts w:ascii="Century Gothic" w:hAnsi="Century Gothic"/>
          <w:sz w:val="22"/>
        </w:rPr>
      </w:pPr>
      <w:r w:rsidRPr="00B25D84">
        <w:rPr>
          <w:rFonts w:ascii="Century Gothic" w:hAnsi="Century Gothic"/>
          <w:sz w:val="22"/>
        </w:rPr>
        <w:t>— osoby pracujúce pre podnik, ktorý mu je podriadený a ktorí sa považujú za zamestnancov podľa vnútroštátneho práva,</w:t>
      </w:r>
    </w:p>
    <w:p w:rsidR="008E7DE8" w:rsidRPr="00B25D84" w:rsidRDefault="008E7DE8" w:rsidP="008E7DE8">
      <w:pPr>
        <w:spacing w:line="360" w:lineRule="auto"/>
        <w:ind w:left="312" w:hanging="312"/>
        <w:jc w:val="both"/>
        <w:rPr>
          <w:rFonts w:ascii="Century Gothic" w:hAnsi="Century Gothic"/>
          <w:sz w:val="22"/>
        </w:rPr>
      </w:pPr>
      <w:r w:rsidRPr="00B25D84">
        <w:rPr>
          <w:rFonts w:ascii="Century Gothic" w:hAnsi="Century Gothic"/>
          <w:sz w:val="22"/>
        </w:rPr>
        <w:t>— vlastník – manažéri,</w:t>
      </w:r>
    </w:p>
    <w:p w:rsidR="008E7DE8" w:rsidRPr="00B25D84" w:rsidRDefault="008E7DE8" w:rsidP="008E7DE8">
      <w:pPr>
        <w:spacing w:line="360" w:lineRule="auto"/>
        <w:ind w:left="312" w:hanging="312"/>
        <w:jc w:val="both"/>
        <w:rPr>
          <w:rFonts w:ascii="Century Gothic" w:hAnsi="Century Gothic"/>
          <w:sz w:val="22"/>
        </w:rPr>
      </w:pPr>
      <w:r w:rsidRPr="00B25D84">
        <w:rPr>
          <w:rFonts w:ascii="Century Gothic" w:hAnsi="Century Gothic"/>
          <w:sz w:val="22"/>
        </w:rPr>
        <w:t>— partneri podieľajúci sa na pravidelnej činnosti podniku a využívajúci finančné výhody, ktoré poskytuje podnik.</w:t>
      </w:r>
    </w:p>
    <w:p w:rsidR="008E7DE8" w:rsidRPr="00B25D84" w:rsidRDefault="008E7DE8" w:rsidP="008E7DE8">
      <w:pPr>
        <w:ind w:left="284" w:hanging="284"/>
        <w:jc w:val="both"/>
        <w:rPr>
          <w:rFonts w:ascii="Century Gothic" w:hAnsi="Century Gothic"/>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Do počtu zamestnancov sa nezapočítavajú učni ani študenti, ktorí vykonávajú odbornú prax na základe zmluvy o príprave učňov alebo odbornej príprave.</w:t>
      </w:r>
    </w:p>
    <w:p w:rsidR="00E90C93" w:rsidRPr="00B25D84" w:rsidRDefault="00E90C93" w:rsidP="008E7DE8">
      <w:pPr>
        <w:ind w:left="284" w:hanging="284"/>
        <w:jc w:val="both"/>
        <w:rPr>
          <w:rFonts w:ascii="Century Gothic" w:hAnsi="Century Gothic"/>
          <w:sz w:val="22"/>
        </w:rPr>
      </w:pPr>
    </w:p>
    <w:p w:rsidR="00E90C93" w:rsidRPr="00B25D84" w:rsidRDefault="00E90C93" w:rsidP="008E7DE8">
      <w:pPr>
        <w:ind w:left="284" w:hanging="284"/>
        <w:jc w:val="both"/>
        <w:rPr>
          <w:rFonts w:ascii="Century Gothic" w:hAnsi="Century Gothic"/>
          <w:sz w:val="22"/>
        </w:rPr>
      </w:pPr>
    </w:p>
    <w:p w:rsidR="00E90C93" w:rsidRPr="00B25D84" w:rsidRDefault="00E90C93" w:rsidP="008E7DE8">
      <w:pPr>
        <w:ind w:left="284" w:hanging="284"/>
        <w:jc w:val="both"/>
        <w:rPr>
          <w:rFonts w:ascii="Century Gothic" w:hAnsi="Century Gothic"/>
          <w:sz w:val="22"/>
        </w:rPr>
      </w:pPr>
    </w:p>
    <w:p w:rsidR="00E90C93" w:rsidRPr="00B25D84" w:rsidRDefault="00E90C93" w:rsidP="008E7DE8">
      <w:pPr>
        <w:ind w:left="284" w:hanging="284"/>
        <w:jc w:val="both"/>
        <w:rPr>
          <w:rFonts w:ascii="Century Gothic" w:hAnsi="Century Gothic"/>
          <w:sz w:val="22"/>
        </w:rPr>
      </w:pPr>
    </w:p>
    <w:p w:rsidR="00AD5A0C" w:rsidRPr="00B25D84" w:rsidRDefault="00AD5A0C" w:rsidP="008E7DE8">
      <w:pPr>
        <w:ind w:left="284" w:hanging="284"/>
        <w:jc w:val="both"/>
        <w:rPr>
          <w:rFonts w:ascii="Century Gothic" w:hAnsi="Century Gothic"/>
          <w:sz w:val="22"/>
        </w:rPr>
      </w:pPr>
    </w:p>
    <w:p w:rsidR="008E7DE8" w:rsidRPr="00B25D84" w:rsidRDefault="008E7DE8" w:rsidP="008E7DE8">
      <w:pPr>
        <w:jc w:val="both"/>
        <w:outlineLvl w:val="0"/>
        <w:rPr>
          <w:rFonts w:ascii="Century Gothic" w:hAnsi="Century Gothic"/>
          <w:b/>
          <w:bCs w:val="0"/>
          <w:sz w:val="22"/>
        </w:rPr>
      </w:pPr>
      <w:r w:rsidRPr="00B25D84">
        <w:rPr>
          <w:rFonts w:ascii="Century Gothic" w:hAnsi="Century Gothic"/>
          <w:b/>
          <w:bCs w:val="0"/>
          <w:sz w:val="22"/>
        </w:rPr>
        <w:lastRenderedPageBreak/>
        <w:t>Ako sa počet zamestnancov vypočítava?</w:t>
      </w:r>
    </w:p>
    <w:p w:rsidR="008E7DE8" w:rsidRPr="00B25D84" w:rsidRDefault="008E7DE8" w:rsidP="008E7DE8">
      <w:pPr>
        <w:jc w:val="both"/>
        <w:rPr>
          <w:rFonts w:ascii="Century Gothic" w:hAnsi="Century Gothic"/>
          <w:b/>
          <w:bCs w:val="0"/>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Jedna RPJ zodpovedá jednej osobe, ktorá pracovala na plný pracovný úväzok v príslušnom podniku alebo v jeho mene počas celého referenčného roku. Počet zamestnancov sa vyjadruje v RPJ.</w:t>
      </w:r>
    </w:p>
    <w:p w:rsidR="008E7DE8" w:rsidRPr="00B25D84" w:rsidRDefault="008E7DE8" w:rsidP="008E7DE8">
      <w:pPr>
        <w:jc w:val="both"/>
        <w:rPr>
          <w:rFonts w:ascii="Century Gothic" w:hAnsi="Century Gothic"/>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Práca osôb, ktoré nepracovali po celý rok alebo ktoré pracovali na skrátený pracovný úväzok, bez ohľadu na jeho trvanie a </w:t>
      </w:r>
      <w:r w:rsidR="00E9725B" w:rsidRPr="00B25D84">
        <w:rPr>
          <w:rFonts w:ascii="Century Gothic" w:hAnsi="Century Gothic"/>
          <w:sz w:val="22"/>
        </w:rPr>
        <w:t xml:space="preserve">sezónni pracovníci </w:t>
      </w:r>
      <w:r w:rsidRPr="00B25D84">
        <w:rPr>
          <w:rFonts w:ascii="Century Gothic" w:hAnsi="Century Gothic"/>
          <w:sz w:val="22"/>
        </w:rPr>
        <w:t>sa počítajú ako percentuálne časti RPJ.</w:t>
      </w:r>
    </w:p>
    <w:p w:rsidR="008E7DE8" w:rsidRPr="00B25D84" w:rsidRDefault="008E7DE8" w:rsidP="008E7DE8">
      <w:pPr>
        <w:jc w:val="both"/>
        <w:rPr>
          <w:rFonts w:ascii="Century Gothic" w:hAnsi="Century Gothic"/>
          <w:sz w:val="22"/>
        </w:rPr>
      </w:pPr>
    </w:p>
    <w:p w:rsidR="008E7DE8" w:rsidRPr="00B25D84" w:rsidRDefault="008E7DE8" w:rsidP="008E7DE8">
      <w:pPr>
        <w:jc w:val="both"/>
        <w:outlineLvl w:val="0"/>
        <w:rPr>
          <w:rFonts w:ascii="Century Gothic" w:hAnsi="Century Gothic"/>
          <w:sz w:val="22"/>
        </w:rPr>
      </w:pPr>
      <w:r w:rsidRPr="00B25D84">
        <w:rPr>
          <w:rFonts w:ascii="Century Gothic" w:hAnsi="Century Gothic"/>
          <w:sz w:val="22"/>
        </w:rPr>
        <w:t>Trvanie materskej alebo rodičovskej dovolenky sa do RPJ nezapočítava.</w:t>
      </w:r>
    </w:p>
    <w:p w:rsidR="008E7DE8" w:rsidRPr="00B25D84" w:rsidRDefault="008E7DE8" w:rsidP="008E7DE8">
      <w:pPr>
        <w:jc w:val="both"/>
        <w:rPr>
          <w:rFonts w:ascii="Century Gothic" w:hAnsi="Century Gothic"/>
          <w:sz w:val="22"/>
        </w:rPr>
      </w:pPr>
      <w:r w:rsidRPr="00B25D84">
        <w:rPr>
          <w:rFonts w:ascii="Century Gothic" w:hAnsi="Century Gothic"/>
          <w:sz w:val="22"/>
        </w:rPr>
        <w:t>_________________</w:t>
      </w:r>
    </w:p>
    <w:p w:rsidR="002D084E" w:rsidRPr="00B25D84" w:rsidRDefault="002D084E" w:rsidP="008E7DE8">
      <w:pPr>
        <w:ind w:left="425" w:hanging="425"/>
        <w:jc w:val="both"/>
        <w:rPr>
          <w:rFonts w:ascii="Century Gothic" w:hAnsi="Century Gothic"/>
          <w:sz w:val="16"/>
          <w:szCs w:val="20"/>
        </w:rPr>
      </w:pPr>
      <w:r w:rsidRPr="00B25D84">
        <w:rPr>
          <w:rFonts w:ascii="Century Gothic" w:hAnsi="Century Gothic"/>
          <w:sz w:val="16"/>
          <w:szCs w:val="20"/>
        </w:rPr>
        <w:t>Poznámky:</w:t>
      </w:r>
    </w:p>
    <w:p w:rsidR="008E7DE8" w:rsidRPr="00B25D84" w:rsidRDefault="008E7DE8" w:rsidP="008E7DE8">
      <w:pPr>
        <w:ind w:left="425" w:hanging="425"/>
        <w:jc w:val="both"/>
        <w:rPr>
          <w:rFonts w:ascii="Century Gothic" w:hAnsi="Century Gothic"/>
          <w:sz w:val="16"/>
          <w:szCs w:val="20"/>
        </w:rPr>
      </w:pPr>
      <w:r w:rsidRPr="00B25D84">
        <w:rPr>
          <w:rFonts w:ascii="Century Gothic" w:hAnsi="Century Gothic"/>
          <w:sz w:val="16"/>
          <w:szCs w:val="20"/>
        </w:rPr>
        <w:t xml:space="preserve">(1) </w:t>
      </w:r>
      <w:r w:rsidRPr="00B25D84">
        <w:rPr>
          <w:rFonts w:ascii="Century Gothic" w:hAnsi="Century Gothic"/>
          <w:sz w:val="16"/>
          <w:szCs w:val="20"/>
        </w:rPr>
        <w:tab/>
      </w:r>
      <w:r w:rsidR="00251F02" w:rsidRPr="00B25D84">
        <w:rPr>
          <w:rFonts w:ascii="Century Gothic" w:hAnsi="Century Gothic"/>
          <w:sz w:val="16"/>
          <w:szCs w:val="20"/>
        </w:rPr>
        <w:t>P</w:t>
      </w:r>
      <w:r w:rsidRPr="00B25D84">
        <w:rPr>
          <w:rFonts w:ascii="Century Gothic" w:hAnsi="Century Gothic"/>
          <w:sz w:val="16"/>
          <w:szCs w:val="20"/>
        </w:rPr>
        <w:t xml:space="preserve">ojem „Definícia“ </w:t>
      </w:r>
      <w:r w:rsidR="00251F02" w:rsidRPr="00B25D84">
        <w:rPr>
          <w:rFonts w:ascii="Century Gothic" w:hAnsi="Century Gothic"/>
          <w:sz w:val="16"/>
          <w:szCs w:val="20"/>
        </w:rPr>
        <w:t xml:space="preserve">sa </w:t>
      </w:r>
      <w:r w:rsidRPr="00B25D84">
        <w:rPr>
          <w:rFonts w:ascii="Century Gothic" w:hAnsi="Century Gothic"/>
          <w:sz w:val="16"/>
          <w:szCs w:val="20"/>
        </w:rPr>
        <w:t>vzťahuje na prílohu</w:t>
      </w:r>
      <w:r w:rsidR="00757420" w:rsidRPr="00B25D84">
        <w:rPr>
          <w:rFonts w:ascii="Century Gothic" w:hAnsi="Century Gothic"/>
          <w:sz w:val="16"/>
          <w:szCs w:val="20"/>
        </w:rPr>
        <w:t xml:space="preserve"> I k nariadeniu Komisie (ES) </w:t>
      </w:r>
      <w:r w:rsidR="00C14F3B" w:rsidRPr="00B25D84">
        <w:rPr>
          <w:rFonts w:ascii="Century Gothic" w:hAnsi="Century Gothic"/>
          <w:sz w:val="16"/>
          <w:szCs w:val="20"/>
        </w:rPr>
        <w:t>č. 651/2014</w:t>
      </w:r>
      <w:r w:rsidR="00757420" w:rsidRPr="00B25D84">
        <w:rPr>
          <w:rFonts w:ascii="Century Gothic" w:hAnsi="Century Gothic"/>
          <w:sz w:val="16"/>
          <w:szCs w:val="20"/>
        </w:rPr>
        <w:t xml:space="preserve"> D</w:t>
      </w:r>
      <w:r w:rsidRPr="00B25D84">
        <w:rPr>
          <w:rFonts w:ascii="Century Gothic" w:hAnsi="Century Gothic"/>
          <w:sz w:val="16"/>
          <w:szCs w:val="20"/>
        </w:rPr>
        <w:t>efiníci</w:t>
      </w:r>
      <w:r w:rsidR="00757420" w:rsidRPr="00B25D84">
        <w:rPr>
          <w:rFonts w:ascii="Century Gothic" w:hAnsi="Century Gothic"/>
          <w:sz w:val="16"/>
          <w:szCs w:val="20"/>
        </w:rPr>
        <w:t>a</w:t>
      </w:r>
      <w:r w:rsidRPr="00B25D84">
        <w:rPr>
          <w:rFonts w:ascii="Century Gothic" w:hAnsi="Century Gothic"/>
          <w:sz w:val="16"/>
          <w:szCs w:val="20"/>
        </w:rPr>
        <w:t xml:space="preserve"> MSP.</w:t>
      </w:r>
    </w:p>
    <w:p w:rsidR="008E7DE8" w:rsidRPr="00B25D84" w:rsidRDefault="008E7DE8" w:rsidP="008E7DE8">
      <w:pPr>
        <w:ind w:left="425" w:hanging="425"/>
        <w:jc w:val="both"/>
        <w:rPr>
          <w:rFonts w:ascii="Century Gothic" w:hAnsi="Century Gothic"/>
          <w:sz w:val="16"/>
          <w:szCs w:val="20"/>
        </w:rPr>
      </w:pPr>
      <w:r w:rsidRPr="00B25D84">
        <w:rPr>
          <w:rFonts w:ascii="Century Gothic" w:hAnsi="Century Gothic"/>
          <w:sz w:val="16"/>
          <w:szCs w:val="20"/>
        </w:rPr>
        <w:t xml:space="preserve">(2) </w:t>
      </w:r>
      <w:r w:rsidRPr="00B25D84">
        <w:rPr>
          <w:rFonts w:ascii="Century Gothic" w:hAnsi="Century Gothic"/>
          <w:sz w:val="16"/>
          <w:szCs w:val="20"/>
        </w:rPr>
        <w:tab/>
        <w:t>Definícia, článok 3.</w:t>
      </w:r>
    </w:p>
    <w:p w:rsidR="008E7DE8" w:rsidRPr="00B25D84" w:rsidRDefault="008E7DE8" w:rsidP="008E7DE8">
      <w:pPr>
        <w:ind w:left="425" w:hanging="425"/>
        <w:jc w:val="both"/>
        <w:rPr>
          <w:rFonts w:ascii="Century Gothic" w:hAnsi="Century Gothic"/>
          <w:sz w:val="16"/>
          <w:szCs w:val="20"/>
        </w:rPr>
      </w:pPr>
      <w:r w:rsidRPr="00B25D84">
        <w:rPr>
          <w:rFonts w:ascii="Century Gothic" w:hAnsi="Century Gothic"/>
          <w:sz w:val="16"/>
          <w:szCs w:val="20"/>
        </w:rPr>
        <w:t xml:space="preserve">(3) </w:t>
      </w:r>
      <w:r w:rsidRPr="00B25D84">
        <w:rPr>
          <w:rFonts w:ascii="Century Gothic" w:hAnsi="Century Gothic"/>
          <w:sz w:val="16"/>
          <w:szCs w:val="20"/>
        </w:rPr>
        <w:tab/>
        <w:t>Pokiaľ ide o kapitálový podiel alebo hlasovacie práva, použije sa to, čo je vyššie. K tomuto percentuálnemu podielu by sa mal pripočítať vlastnícky podiel každého podniku, ktorý je prepojený s holdingovou spoločnosťou, v tom istom podniku (Definícia, článok 3 ods. 2).</w:t>
      </w:r>
    </w:p>
    <w:p w:rsidR="008E7DE8" w:rsidRPr="00B25D84" w:rsidRDefault="008E7DE8" w:rsidP="008E7DE8">
      <w:pPr>
        <w:ind w:left="425" w:hanging="425"/>
        <w:jc w:val="both"/>
        <w:rPr>
          <w:rFonts w:ascii="Century Gothic" w:hAnsi="Century Gothic"/>
          <w:sz w:val="16"/>
          <w:szCs w:val="20"/>
        </w:rPr>
      </w:pPr>
      <w:r w:rsidRPr="00B25D84">
        <w:rPr>
          <w:rFonts w:ascii="Century Gothic" w:hAnsi="Century Gothic"/>
          <w:sz w:val="16"/>
          <w:szCs w:val="20"/>
        </w:rPr>
        <w:t xml:space="preserve">(4) </w:t>
      </w:r>
      <w:r w:rsidRPr="00B25D84">
        <w:rPr>
          <w:rFonts w:ascii="Century Gothic" w:hAnsi="Century Gothic"/>
          <w:sz w:val="16"/>
          <w:szCs w:val="20"/>
        </w:rPr>
        <w:tab/>
        <w:t>Podnik sa môže považovať za samostatný, aj keď sa dosiahne alebo prekročí prahová hodnota 25 %, ak toto percento vlastnia nasledujúce kategórie investorov</w:t>
      </w:r>
      <w:r w:rsidR="00D36F90" w:rsidRPr="00B25D84">
        <w:rPr>
          <w:rFonts w:ascii="Century Gothic" w:hAnsi="Century Gothic"/>
          <w:sz w:val="16"/>
          <w:szCs w:val="20"/>
        </w:rPr>
        <w:t>:</w:t>
      </w:r>
      <w:r w:rsidRPr="00B25D84">
        <w:rPr>
          <w:rFonts w:ascii="Century Gothic" w:hAnsi="Century Gothic"/>
          <w:sz w:val="16"/>
          <w:szCs w:val="20"/>
        </w:rPr>
        <w:t xml:space="preserve"> </w:t>
      </w:r>
    </w:p>
    <w:p w:rsidR="00EA5006" w:rsidRPr="00B25D84" w:rsidRDefault="00EA5006" w:rsidP="00EA5006">
      <w:pPr>
        <w:tabs>
          <w:tab w:val="left" w:pos="426"/>
          <w:tab w:val="left" w:pos="1134"/>
        </w:tabs>
        <w:ind w:left="709" w:hanging="709"/>
        <w:jc w:val="both"/>
        <w:rPr>
          <w:rFonts w:ascii="Century Gothic" w:hAnsi="Century Gothic"/>
          <w:sz w:val="16"/>
          <w:szCs w:val="20"/>
        </w:rPr>
      </w:pPr>
      <w:r w:rsidRPr="00B25D84">
        <w:rPr>
          <w:rFonts w:ascii="Century Gothic" w:hAnsi="Century Gothic"/>
          <w:sz w:val="16"/>
          <w:szCs w:val="20"/>
        </w:rPr>
        <w:t xml:space="preserve">        a)</w:t>
      </w:r>
      <w:r w:rsidRPr="00B25D84">
        <w:rPr>
          <w:rFonts w:ascii="Century Gothic" w:hAnsi="Century Gothic"/>
          <w:sz w:val="16"/>
          <w:szCs w:val="20"/>
        </w:rPr>
        <w:tab/>
        <w:t>verejné investičné spoločnosti, spoločnosti investujúce do rizikového kapitálu, fyzické osoby alebo skupiny fyzických osôb pravidelne vykonávajúce rizikové investičné aktivity, ktoré investujú vlastný kapitál do nekótovaných podnikov (podnikateľskí anjeli), za predpokladu, že celkové investície týchto podnikateľských anjelov v rovnakom podniku sú nižšie ako 1 250 000 EUR;</w:t>
      </w:r>
    </w:p>
    <w:p w:rsidR="00EA5006" w:rsidRPr="00B25D84" w:rsidRDefault="00EA5006" w:rsidP="00EA5006">
      <w:pPr>
        <w:tabs>
          <w:tab w:val="left" w:pos="426"/>
          <w:tab w:val="left" w:pos="1134"/>
        </w:tabs>
        <w:ind w:left="709" w:hanging="709"/>
        <w:jc w:val="both"/>
        <w:rPr>
          <w:rFonts w:ascii="Century Gothic" w:hAnsi="Century Gothic"/>
          <w:sz w:val="16"/>
          <w:szCs w:val="20"/>
        </w:rPr>
      </w:pPr>
      <w:r w:rsidRPr="00B25D84">
        <w:rPr>
          <w:rFonts w:ascii="Century Gothic" w:hAnsi="Century Gothic"/>
          <w:sz w:val="16"/>
          <w:szCs w:val="20"/>
        </w:rPr>
        <w:t xml:space="preserve">       </w:t>
      </w:r>
      <w:r w:rsidR="00895698" w:rsidRPr="00B25D84">
        <w:rPr>
          <w:rFonts w:ascii="Century Gothic" w:hAnsi="Century Gothic"/>
          <w:sz w:val="16"/>
          <w:szCs w:val="20"/>
        </w:rPr>
        <w:t xml:space="preserve"> </w:t>
      </w:r>
      <w:r w:rsidRPr="00B25D84">
        <w:rPr>
          <w:rFonts w:ascii="Century Gothic" w:hAnsi="Century Gothic"/>
          <w:sz w:val="16"/>
          <w:szCs w:val="20"/>
        </w:rPr>
        <w:t>b)</w:t>
      </w:r>
      <w:r w:rsidRPr="00B25D84">
        <w:rPr>
          <w:rFonts w:ascii="Century Gothic" w:hAnsi="Century Gothic"/>
          <w:sz w:val="16"/>
          <w:szCs w:val="20"/>
        </w:rPr>
        <w:tab/>
        <w:t>univerzity alebo neziskové výskumné strediská;</w:t>
      </w:r>
    </w:p>
    <w:p w:rsidR="00EA5006" w:rsidRPr="00B25D84" w:rsidRDefault="00EA5006" w:rsidP="00EA5006">
      <w:pPr>
        <w:tabs>
          <w:tab w:val="left" w:pos="426"/>
          <w:tab w:val="left" w:pos="1134"/>
        </w:tabs>
        <w:ind w:left="709" w:hanging="709"/>
        <w:jc w:val="both"/>
        <w:rPr>
          <w:rFonts w:ascii="Century Gothic" w:hAnsi="Century Gothic"/>
          <w:sz w:val="16"/>
          <w:szCs w:val="20"/>
        </w:rPr>
      </w:pPr>
      <w:r w:rsidRPr="00B25D84">
        <w:rPr>
          <w:rFonts w:ascii="Century Gothic" w:hAnsi="Century Gothic"/>
          <w:sz w:val="16"/>
          <w:szCs w:val="20"/>
        </w:rPr>
        <w:t xml:space="preserve">       </w:t>
      </w:r>
      <w:r w:rsidR="00895698" w:rsidRPr="00B25D84">
        <w:rPr>
          <w:rFonts w:ascii="Century Gothic" w:hAnsi="Century Gothic"/>
          <w:sz w:val="16"/>
          <w:szCs w:val="20"/>
        </w:rPr>
        <w:t xml:space="preserve"> </w:t>
      </w:r>
      <w:r w:rsidRPr="00B25D84">
        <w:rPr>
          <w:rFonts w:ascii="Century Gothic" w:hAnsi="Century Gothic"/>
          <w:sz w:val="16"/>
          <w:szCs w:val="20"/>
        </w:rPr>
        <w:t>c)</w:t>
      </w:r>
      <w:r w:rsidRPr="00B25D84">
        <w:rPr>
          <w:rFonts w:ascii="Century Gothic" w:hAnsi="Century Gothic"/>
          <w:sz w:val="16"/>
          <w:szCs w:val="20"/>
        </w:rPr>
        <w:tab/>
        <w:t>inštitucionálni investori vrátane regionálnych rozvojových fondov;</w:t>
      </w:r>
    </w:p>
    <w:p w:rsidR="00EA5006" w:rsidRPr="00B25D84" w:rsidRDefault="00EA5006" w:rsidP="00EA5006">
      <w:pPr>
        <w:tabs>
          <w:tab w:val="left" w:pos="426"/>
          <w:tab w:val="left" w:pos="1134"/>
        </w:tabs>
        <w:ind w:left="709" w:hanging="709"/>
        <w:jc w:val="both"/>
        <w:rPr>
          <w:rFonts w:ascii="Century Gothic" w:hAnsi="Century Gothic"/>
          <w:sz w:val="16"/>
          <w:szCs w:val="20"/>
        </w:rPr>
      </w:pPr>
      <w:r w:rsidRPr="00B25D84">
        <w:rPr>
          <w:rFonts w:ascii="Century Gothic" w:hAnsi="Century Gothic"/>
          <w:sz w:val="16"/>
          <w:szCs w:val="20"/>
        </w:rPr>
        <w:t xml:space="preserve">      </w:t>
      </w:r>
      <w:r w:rsidR="00895698" w:rsidRPr="00B25D84">
        <w:rPr>
          <w:rFonts w:ascii="Century Gothic" w:hAnsi="Century Gothic"/>
          <w:sz w:val="16"/>
          <w:szCs w:val="20"/>
        </w:rPr>
        <w:t xml:space="preserve"> </w:t>
      </w:r>
      <w:r w:rsidRPr="00B25D84">
        <w:rPr>
          <w:rFonts w:ascii="Century Gothic" w:hAnsi="Century Gothic"/>
          <w:sz w:val="16"/>
          <w:szCs w:val="20"/>
        </w:rPr>
        <w:t xml:space="preserve"> d)</w:t>
      </w:r>
      <w:r w:rsidRPr="00B25D84">
        <w:rPr>
          <w:rFonts w:ascii="Century Gothic" w:hAnsi="Century Gothic"/>
          <w:sz w:val="16"/>
          <w:szCs w:val="20"/>
        </w:rPr>
        <w:tab/>
        <w:t>orgány miestnej samosprávy s ročným rozpočtom nižším ako 10 mil. EUR a s menej ako 5 000 obyvateľmi.</w:t>
      </w:r>
    </w:p>
    <w:p w:rsidR="00EA5006" w:rsidRPr="00B25D84" w:rsidRDefault="008E7DE8" w:rsidP="00EA5006">
      <w:pPr>
        <w:tabs>
          <w:tab w:val="left" w:pos="426"/>
          <w:tab w:val="left" w:pos="1134"/>
        </w:tabs>
        <w:ind w:left="709" w:hanging="709"/>
        <w:jc w:val="both"/>
        <w:rPr>
          <w:rFonts w:ascii="Century Gothic" w:hAnsi="Century Gothic"/>
          <w:sz w:val="16"/>
          <w:szCs w:val="20"/>
        </w:rPr>
      </w:pPr>
      <w:r w:rsidRPr="00B25D84">
        <w:rPr>
          <w:rFonts w:ascii="Century Gothic" w:hAnsi="Century Gothic"/>
          <w:sz w:val="16"/>
          <w:szCs w:val="20"/>
        </w:rPr>
        <w:t>(5</w:t>
      </w:r>
      <w:r w:rsidR="00D36F90" w:rsidRPr="00B25D84">
        <w:rPr>
          <w:rFonts w:ascii="Century Gothic" w:hAnsi="Century Gothic"/>
          <w:sz w:val="16"/>
          <w:szCs w:val="20"/>
        </w:rPr>
        <w:t>)</w:t>
      </w:r>
      <w:r w:rsidR="00EA5006" w:rsidRPr="00B25D84">
        <w:rPr>
          <w:rFonts w:ascii="Century Gothic" w:hAnsi="Century Gothic"/>
          <w:sz w:val="16"/>
          <w:szCs w:val="20"/>
        </w:rPr>
        <w:t xml:space="preserve">   a)  </w:t>
      </w:r>
      <w:r w:rsidRPr="00B25D84">
        <w:rPr>
          <w:rFonts w:ascii="Century Gothic" w:hAnsi="Century Gothic"/>
          <w:sz w:val="16"/>
          <w:szCs w:val="20"/>
        </w:rPr>
        <w:t xml:space="preserve">Ak sa sídlo podniku nachádza v členskom štáte, ktorý udelil výnimku z požiadavky zostavovať takéto účtovné závierky podľa </w:t>
      </w:r>
      <w:r w:rsidR="009D5BCC" w:rsidRPr="00B25D84">
        <w:rPr>
          <w:rFonts w:ascii="Century Gothic" w:hAnsi="Century Gothic"/>
          <w:sz w:val="16"/>
          <w:szCs w:val="20"/>
        </w:rPr>
        <w:t>smernice Európskeho parlamentu a Rady č.2013/34/EÚ o ročných účtovných závierkach, konsolidovaných účtovných závierkach a súvisiacich správach určitých druhov podnikov</w:t>
      </w:r>
      <w:r w:rsidRPr="00B25D84">
        <w:rPr>
          <w:rFonts w:ascii="Century Gothic" w:hAnsi="Century Gothic"/>
          <w:sz w:val="16"/>
          <w:szCs w:val="20"/>
        </w:rPr>
        <w:t>, podnik by mal aj napriek tomu skontrolovať najmä či nespĺňa jednu alebo druhú z podmienok, ktoré sú uvedené v článku 3 ods. 3 Definície.</w:t>
      </w:r>
    </w:p>
    <w:p w:rsidR="00EA5006" w:rsidRPr="00B25D84" w:rsidRDefault="00EA5006" w:rsidP="00EA5006">
      <w:pPr>
        <w:tabs>
          <w:tab w:val="left" w:pos="426"/>
          <w:tab w:val="left" w:pos="1134"/>
        </w:tabs>
        <w:ind w:left="709" w:hanging="709"/>
        <w:jc w:val="both"/>
        <w:rPr>
          <w:rFonts w:ascii="Century Gothic" w:hAnsi="Century Gothic"/>
          <w:sz w:val="16"/>
          <w:szCs w:val="20"/>
        </w:rPr>
      </w:pPr>
      <w:r w:rsidRPr="00B25D84">
        <w:rPr>
          <w:rFonts w:ascii="Century Gothic" w:hAnsi="Century Gothic"/>
          <w:sz w:val="16"/>
          <w:szCs w:val="20"/>
        </w:rPr>
        <w:t xml:space="preserve">         b) </w:t>
      </w:r>
      <w:r w:rsidR="008E7DE8" w:rsidRPr="00B25D84">
        <w:rPr>
          <w:rFonts w:ascii="Century Gothic" w:hAnsi="Century Gothic"/>
          <w:sz w:val="16"/>
          <w:szCs w:val="20"/>
        </w:rPr>
        <w:t>Vyskytujú sa aj veľmi zriedkavé prípady, kedy sa podnik môže považovať za prepojený s iným podnikom prostredníctvom osoby alebo skupiny fyzických osôb konajúcich spoločne (Definícia, článok 3 ods. 3).</w:t>
      </w:r>
    </w:p>
    <w:p w:rsidR="008E7DE8" w:rsidRPr="00B25D84" w:rsidRDefault="00EA5006" w:rsidP="00EA5006">
      <w:pPr>
        <w:tabs>
          <w:tab w:val="left" w:pos="426"/>
          <w:tab w:val="left" w:pos="1134"/>
        </w:tabs>
        <w:ind w:left="709" w:hanging="709"/>
        <w:jc w:val="both"/>
        <w:rPr>
          <w:rFonts w:ascii="Century Gothic" w:hAnsi="Century Gothic"/>
          <w:sz w:val="16"/>
          <w:szCs w:val="20"/>
        </w:rPr>
      </w:pPr>
      <w:r w:rsidRPr="00B25D84">
        <w:rPr>
          <w:rFonts w:ascii="Century Gothic" w:hAnsi="Century Gothic"/>
          <w:sz w:val="16"/>
          <w:szCs w:val="20"/>
        </w:rPr>
        <w:t xml:space="preserve">         c) </w:t>
      </w:r>
      <w:r w:rsidR="008E7DE8" w:rsidRPr="00B25D84">
        <w:rPr>
          <w:rFonts w:ascii="Century Gothic" w:hAnsi="Century Gothic"/>
          <w:sz w:val="16"/>
          <w:szCs w:val="20"/>
        </w:rPr>
        <w:t>Existuje len veľmi málo prípadov podnikov, ktoré zostavujú konsolidovanú účtovnú závierku dobrovoľne bez toho, že by boli povinné tak urobiť podľa siedmej smernice. V takom prípade podnik nemusí byť nevyhnutne prepojený a môže sa považovať len za partnera.</w:t>
      </w:r>
    </w:p>
    <w:p w:rsidR="008E7DE8" w:rsidRPr="00B25D84" w:rsidRDefault="008E7DE8" w:rsidP="008E7DE8">
      <w:pPr>
        <w:ind w:left="425"/>
        <w:jc w:val="both"/>
        <w:rPr>
          <w:rFonts w:ascii="Century Gothic" w:hAnsi="Century Gothic"/>
          <w:sz w:val="16"/>
          <w:szCs w:val="20"/>
        </w:rPr>
      </w:pPr>
      <w:r w:rsidRPr="00BC6DDE">
        <w:rPr>
          <w:rFonts w:ascii="Century Gothic" w:hAnsi="Century Gothic"/>
          <w:sz w:val="16"/>
          <w:szCs w:val="20"/>
        </w:rPr>
        <w:t>Na určenie toho, či je podnik prepojený alebo nie, by sa malo v každej z týchto troch situáci</w:t>
      </w:r>
      <w:r w:rsidR="00BC6DDE" w:rsidRPr="00BC6DDE">
        <w:rPr>
          <w:rFonts w:ascii="Century Gothic" w:hAnsi="Century Gothic"/>
          <w:sz w:val="16"/>
          <w:szCs w:val="20"/>
        </w:rPr>
        <w:t>í</w:t>
      </w:r>
      <w:r w:rsidRPr="00BC6DDE">
        <w:rPr>
          <w:rFonts w:ascii="Century Gothic" w:hAnsi="Century Gothic"/>
          <w:sz w:val="16"/>
          <w:szCs w:val="20"/>
        </w:rPr>
        <w:t xml:space="preserve"> skontrolovať, či podnik spĺňa jednu alebo druhú z podmienok uvedených v článku</w:t>
      </w:r>
      <w:r w:rsidRPr="00B25D84">
        <w:rPr>
          <w:rFonts w:ascii="Century Gothic" w:hAnsi="Century Gothic"/>
          <w:sz w:val="16"/>
          <w:szCs w:val="20"/>
        </w:rPr>
        <w:t xml:space="preserve"> 3 ods. 3 Definície, kde to prichádza do úvahy prostredníctvom fyzickej osoby alebo skupiny fyzických osôb konajúcich spoločne.</w:t>
      </w:r>
    </w:p>
    <w:p w:rsidR="008E7DE8" w:rsidRPr="00BC6DDE" w:rsidRDefault="008E7DE8" w:rsidP="008E7DE8">
      <w:pPr>
        <w:ind w:left="425" w:hanging="425"/>
        <w:jc w:val="both"/>
        <w:rPr>
          <w:rFonts w:ascii="Century Gothic" w:hAnsi="Century Gothic"/>
          <w:sz w:val="16"/>
          <w:szCs w:val="20"/>
        </w:rPr>
      </w:pPr>
      <w:r w:rsidRPr="00B25D84">
        <w:rPr>
          <w:rFonts w:ascii="Century Gothic" w:hAnsi="Century Gothic"/>
          <w:sz w:val="16"/>
          <w:szCs w:val="20"/>
        </w:rPr>
        <w:t xml:space="preserve">(6) </w:t>
      </w:r>
      <w:r w:rsidRPr="00B25D84">
        <w:rPr>
          <w:rFonts w:ascii="Century Gothic" w:hAnsi="Century Gothic"/>
          <w:sz w:val="16"/>
          <w:szCs w:val="20"/>
        </w:rPr>
        <w:tab/>
      </w:r>
      <w:r w:rsidR="009D5BCC" w:rsidRPr="00B25D84">
        <w:rPr>
          <w:rFonts w:ascii="Century Gothic" w:hAnsi="Century Gothic"/>
          <w:sz w:val="16"/>
          <w:szCs w:val="20"/>
        </w:rPr>
        <w:t>Smernica Európskeho parlamentu a Rady 2013/34/EÚ z 26. júna 2013 o ročných účtovných závierkach, konsolidovaných účtovných závierkach a súvisiacich správach určitých druhov podnikov, ktorou sa mení smernica Európskeho parlamentu a Rady 2006/43/ES a zrušujú smernice Rady 78/660/EHS a 83/349/EHS</w:t>
      </w:r>
      <w:r w:rsidR="009D5BCC" w:rsidRPr="00BC6DDE">
        <w:rPr>
          <w:rFonts w:ascii="Century Gothic" w:hAnsi="Century Gothic"/>
          <w:sz w:val="16"/>
          <w:szCs w:val="20"/>
        </w:rPr>
        <w:t>.</w:t>
      </w:r>
    </w:p>
    <w:p w:rsidR="008E7DE8" w:rsidRPr="00B25D84" w:rsidRDefault="008E7DE8" w:rsidP="008E7DE8">
      <w:pPr>
        <w:ind w:left="425" w:hanging="425"/>
        <w:jc w:val="both"/>
        <w:rPr>
          <w:rFonts w:ascii="Century Gothic" w:hAnsi="Century Gothic"/>
          <w:sz w:val="16"/>
          <w:szCs w:val="20"/>
        </w:rPr>
      </w:pPr>
      <w:r w:rsidRPr="00B25D84">
        <w:rPr>
          <w:rFonts w:ascii="Century Gothic" w:hAnsi="Century Gothic"/>
          <w:sz w:val="16"/>
          <w:szCs w:val="20"/>
        </w:rPr>
        <w:t xml:space="preserve">(7) </w:t>
      </w:r>
      <w:r w:rsidRPr="00B25D84">
        <w:rPr>
          <w:rFonts w:ascii="Century Gothic" w:hAnsi="Century Gothic"/>
          <w:sz w:val="16"/>
          <w:szCs w:val="20"/>
        </w:rPr>
        <w:tab/>
        <w:t>Definícia, článok 5.</w:t>
      </w:r>
    </w:p>
    <w:p w:rsidR="00D36F90" w:rsidRPr="00B25D84" w:rsidRDefault="00D36F90" w:rsidP="008E7DE8">
      <w:pPr>
        <w:ind w:left="425" w:hanging="425"/>
        <w:jc w:val="center"/>
        <w:outlineLvl w:val="0"/>
        <w:rPr>
          <w:rFonts w:ascii="Century Gothic" w:hAnsi="Century Gothic"/>
          <w:sz w:val="14"/>
          <w:szCs w:val="18"/>
        </w:rPr>
      </w:pPr>
    </w:p>
    <w:p w:rsidR="00D36F90" w:rsidRPr="00B25D84" w:rsidRDefault="00D36F90" w:rsidP="008E7DE8">
      <w:pPr>
        <w:ind w:left="425" w:hanging="425"/>
        <w:jc w:val="center"/>
        <w:outlineLvl w:val="0"/>
        <w:rPr>
          <w:rFonts w:ascii="Century Gothic" w:hAnsi="Century Gothic"/>
          <w:sz w:val="14"/>
          <w:szCs w:val="18"/>
        </w:rPr>
      </w:pPr>
    </w:p>
    <w:p w:rsidR="00D36F90" w:rsidRPr="00B25D84" w:rsidRDefault="00D36F90" w:rsidP="008E7DE8">
      <w:pPr>
        <w:ind w:left="425" w:hanging="425"/>
        <w:jc w:val="center"/>
        <w:outlineLvl w:val="0"/>
        <w:rPr>
          <w:rFonts w:ascii="Century Gothic" w:hAnsi="Century Gothic"/>
          <w:sz w:val="16"/>
          <w:szCs w:val="18"/>
        </w:rPr>
      </w:pPr>
    </w:p>
    <w:p w:rsidR="00D36F90" w:rsidRPr="00B25D84" w:rsidRDefault="00D36F90" w:rsidP="008E7DE8">
      <w:pPr>
        <w:ind w:left="425" w:hanging="425"/>
        <w:jc w:val="center"/>
        <w:outlineLvl w:val="0"/>
        <w:rPr>
          <w:rFonts w:ascii="Century Gothic" w:hAnsi="Century Gothic"/>
          <w:sz w:val="16"/>
          <w:szCs w:val="18"/>
        </w:rPr>
      </w:pPr>
    </w:p>
    <w:p w:rsidR="00D36F90" w:rsidRPr="00B25D84" w:rsidRDefault="00D36F90" w:rsidP="008E7DE8">
      <w:pPr>
        <w:ind w:left="425" w:hanging="425"/>
        <w:jc w:val="center"/>
        <w:outlineLvl w:val="0"/>
        <w:rPr>
          <w:rFonts w:ascii="Century Gothic" w:hAnsi="Century Gothic"/>
          <w:sz w:val="16"/>
          <w:szCs w:val="18"/>
        </w:rPr>
      </w:pPr>
    </w:p>
    <w:p w:rsidR="00D36F90" w:rsidRPr="00B25D84" w:rsidRDefault="00D36F90" w:rsidP="008E7DE8">
      <w:pPr>
        <w:ind w:left="425" w:hanging="425"/>
        <w:jc w:val="center"/>
        <w:outlineLvl w:val="0"/>
        <w:rPr>
          <w:rFonts w:ascii="Century Gothic" w:hAnsi="Century Gothic"/>
          <w:sz w:val="16"/>
          <w:szCs w:val="18"/>
        </w:rPr>
      </w:pPr>
    </w:p>
    <w:p w:rsidR="00D36F90" w:rsidRPr="00B25D84" w:rsidRDefault="00D36F90" w:rsidP="008E7DE8">
      <w:pPr>
        <w:ind w:left="425" w:hanging="425"/>
        <w:jc w:val="center"/>
        <w:outlineLvl w:val="0"/>
        <w:rPr>
          <w:rFonts w:ascii="Century Gothic" w:hAnsi="Century Gothic"/>
          <w:sz w:val="16"/>
          <w:szCs w:val="18"/>
        </w:rPr>
      </w:pPr>
    </w:p>
    <w:p w:rsidR="00D36F90" w:rsidRPr="00B25D84" w:rsidRDefault="00D36F90" w:rsidP="008E7DE8">
      <w:pPr>
        <w:ind w:left="425" w:hanging="425"/>
        <w:jc w:val="center"/>
        <w:outlineLvl w:val="0"/>
        <w:rPr>
          <w:rFonts w:ascii="Century Gothic" w:hAnsi="Century Gothic"/>
          <w:sz w:val="16"/>
          <w:szCs w:val="18"/>
        </w:rPr>
      </w:pPr>
    </w:p>
    <w:p w:rsidR="00D36F90" w:rsidRDefault="00D36F90" w:rsidP="008E7DE8">
      <w:pPr>
        <w:ind w:left="425" w:hanging="425"/>
        <w:jc w:val="center"/>
        <w:outlineLvl w:val="0"/>
        <w:rPr>
          <w:rFonts w:ascii="Times New Roman" w:hAnsi="Times New Roman"/>
          <w:sz w:val="18"/>
          <w:szCs w:val="18"/>
        </w:rPr>
      </w:pPr>
    </w:p>
    <w:p w:rsidR="008E7DE8" w:rsidRPr="00B25D84" w:rsidRDefault="008E7DE8" w:rsidP="00F66433">
      <w:pPr>
        <w:ind w:left="425" w:hanging="425"/>
        <w:jc w:val="center"/>
        <w:outlineLvl w:val="0"/>
        <w:rPr>
          <w:rFonts w:ascii="Century Gothic" w:hAnsi="Century Gothic"/>
          <w:b/>
          <w:sz w:val="22"/>
        </w:rPr>
      </w:pPr>
      <w:r w:rsidRPr="0085053A">
        <w:rPr>
          <w:rFonts w:ascii="Times New Roman" w:hAnsi="Times New Roman"/>
          <w:sz w:val="18"/>
          <w:szCs w:val="18"/>
        </w:rPr>
        <w:br w:type="page"/>
      </w:r>
      <w:r w:rsidRPr="00B25D84">
        <w:rPr>
          <w:rFonts w:ascii="Century Gothic" w:hAnsi="Century Gothic"/>
          <w:b/>
          <w:sz w:val="22"/>
        </w:rPr>
        <w:lastRenderedPageBreak/>
        <w:t>PRÍLOHA K </w:t>
      </w:r>
      <w:r w:rsidR="00F66433" w:rsidRPr="00B25D84">
        <w:rPr>
          <w:rFonts w:ascii="Century Gothic" w:hAnsi="Century Gothic"/>
          <w:b/>
          <w:sz w:val="22"/>
        </w:rPr>
        <w:t xml:space="preserve">ČESTNÉMU </w:t>
      </w:r>
      <w:r w:rsidRPr="00B25D84">
        <w:rPr>
          <w:rFonts w:ascii="Century Gothic" w:hAnsi="Century Gothic"/>
          <w:b/>
          <w:sz w:val="22"/>
        </w:rPr>
        <w:t>VYHLÁSENIU</w:t>
      </w:r>
    </w:p>
    <w:p w:rsidR="001A0B3B" w:rsidRPr="00B25D84" w:rsidRDefault="001A0B3B" w:rsidP="00F66433">
      <w:pPr>
        <w:autoSpaceDE w:val="0"/>
        <w:autoSpaceDN w:val="0"/>
        <w:adjustRightInd w:val="0"/>
        <w:jc w:val="center"/>
        <w:rPr>
          <w:rFonts w:ascii="Century Gothic" w:hAnsi="Century Gothic"/>
          <w:b/>
          <w:sz w:val="22"/>
        </w:rPr>
      </w:pPr>
      <w:r w:rsidRPr="00B25D84">
        <w:rPr>
          <w:rFonts w:ascii="Century Gothic" w:hAnsi="Century Gothic"/>
          <w:b/>
          <w:sz w:val="22"/>
        </w:rPr>
        <w:t>VÝPOČET PRE PARTNERSKÝ ALEBO PREPOJENÝ DRUH PODNIKU</w:t>
      </w:r>
    </w:p>
    <w:p w:rsidR="008E7DE8" w:rsidRPr="00B25D84" w:rsidRDefault="008E7DE8" w:rsidP="008E7DE8">
      <w:pPr>
        <w:ind w:left="425" w:hanging="425"/>
        <w:jc w:val="center"/>
        <w:rPr>
          <w:rFonts w:ascii="Century Gothic" w:hAnsi="Century Gothic"/>
          <w:sz w:val="22"/>
        </w:rPr>
      </w:pPr>
    </w:p>
    <w:p w:rsidR="008E7DE8" w:rsidRPr="00B25D84" w:rsidRDefault="008E7DE8" w:rsidP="008E7DE8">
      <w:pPr>
        <w:ind w:left="425" w:hanging="425"/>
        <w:outlineLvl w:val="0"/>
        <w:rPr>
          <w:rFonts w:ascii="Century Gothic" w:hAnsi="Century Gothic"/>
          <w:b/>
          <w:bCs w:val="0"/>
          <w:sz w:val="22"/>
        </w:rPr>
      </w:pPr>
      <w:r w:rsidRPr="00B25D84">
        <w:rPr>
          <w:rFonts w:ascii="Century Gothic" w:hAnsi="Century Gothic"/>
          <w:b/>
          <w:bCs w:val="0"/>
          <w:sz w:val="22"/>
        </w:rPr>
        <w:t>Prílohy, ktoré je potrebné v prípade potreby priložiť</w:t>
      </w:r>
    </w:p>
    <w:p w:rsidR="008E7DE8" w:rsidRPr="00B25D84" w:rsidRDefault="008E7DE8" w:rsidP="008E7DE8">
      <w:pPr>
        <w:ind w:left="425" w:hanging="425"/>
        <w:rPr>
          <w:rFonts w:ascii="Century Gothic" w:hAnsi="Century Gothic"/>
          <w:b/>
          <w:bCs w:val="0"/>
          <w:sz w:val="22"/>
        </w:rPr>
      </w:pPr>
    </w:p>
    <w:p w:rsidR="008E7DE8" w:rsidRPr="00B25D84" w:rsidRDefault="008E7DE8" w:rsidP="00BC6DDE">
      <w:pPr>
        <w:tabs>
          <w:tab w:val="left" w:pos="284"/>
        </w:tabs>
        <w:ind w:left="284" w:hanging="284"/>
        <w:jc w:val="both"/>
        <w:rPr>
          <w:rFonts w:ascii="Century Gothic" w:hAnsi="Century Gothic"/>
          <w:sz w:val="22"/>
        </w:rPr>
      </w:pPr>
      <w:r w:rsidRPr="00B25D84">
        <w:rPr>
          <w:rFonts w:ascii="Century Gothic" w:hAnsi="Century Gothic"/>
          <w:sz w:val="22"/>
        </w:rPr>
        <w:t xml:space="preserve">— Príloha A, ak </w:t>
      </w:r>
      <w:r w:rsidR="001A0B3B" w:rsidRPr="00B25D84">
        <w:rPr>
          <w:rFonts w:ascii="Century Gothic" w:hAnsi="Century Gothic"/>
          <w:sz w:val="22"/>
        </w:rPr>
        <w:t xml:space="preserve">má </w:t>
      </w:r>
      <w:r w:rsidRPr="00B25D84">
        <w:rPr>
          <w:rFonts w:ascii="Century Gothic" w:hAnsi="Century Gothic"/>
          <w:sz w:val="22"/>
        </w:rPr>
        <w:t>podnik</w:t>
      </w:r>
      <w:r w:rsidR="00E745F1" w:rsidRPr="00B25D84">
        <w:rPr>
          <w:rFonts w:ascii="Century Gothic" w:hAnsi="Century Gothic"/>
          <w:sz w:val="22"/>
        </w:rPr>
        <w:t>-</w:t>
      </w:r>
      <w:r w:rsidR="00DB0335" w:rsidRPr="00B25D84">
        <w:rPr>
          <w:rFonts w:ascii="Century Gothic" w:hAnsi="Century Gothic"/>
          <w:sz w:val="22"/>
        </w:rPr>
        <w:t xml:space="preserve"> </w:t>
      </w:r>
      <w:r w:rsidR="001A0B3B" w:rsidRPr="00B25D84">
        <w:rPr>
          <w:rFonts w:ascii="Century Gothic" w:hAnsi="Century Gothic"/>
          <w:sz w:val="22"/>
        </w:rPr>
        <w:t>žiadateľ</w:t>
      </w:r>
      <w:r w:rsidR="00E9725B" w:rsidRPr="00B25D84">
        <w:rPr>
          <w:rFonts w:ascii="Century Gothic" w:hAnsi="Century Gothic"/>
          <w:sz w:val="22"/>
        </w:rPr>
        <w:t xml:space="preserve"> </w:t>
      </w:r>
      <w:r w:rsidR="0025255B" w:rsidRPr="00B25D84">
        <w:rPr>
          <w:rFonts w:ascii="Century Gothic" w:hAnsi="Century Gothic"/>
          <w:sz w:val="22"/>
        </w:rPr>
        <w:t>/ partner</w:t>
      </w:r>
      <w:r w:rsidR="001A0B3B" w:rsidRPr="00B25D84">
        <w:rPr>
          <w:rFonts w:ascii="Century Gothic" w:hAnsi="Century Gothic"/>
          <w:sz w:val="22"/>
        </w:rPr>
        <w:t xml:space="preserve"> </w:t>
      </w:r>
      <w:r w:rsidRPr="00B25D84">
        <w:rPr>
          <w:rFonts w:ascii="Century Gothic" w:hAnsi="Century Gothic"/>
          <w:sz w:val="22"/>
        </w:rPr>
        <w:t>aspoň jeden partnerský podnik (a všetky prípadné doplňujúce hárky)</w:t>
      </w:r>
    </w:p>
    <w:p w:rsidR="008E7DE8" w:rsidRPr="00B25D84" w:rsidRDefault="008E7DE8" w:rsidP="00BC6DDE">
      <w:pPr>
        <w:tabs>
          <w:tab w:val="left" w:pos="284"/>
        </w:tabs>
        <w:ind w:left="284" w:hanging="284"/>
        <w:jc w:val="both"/>
        <w:rPr>
          <w:rFonts w:ascii="Century Gothic" w:hAnsi="Century Gothic"/>
          <w:sz w:val="22"/>
        </w:rPr>
      </w:pPr>
    </w:p>
    <w:p w:rsidR="008E7DE8" w:rsidRPr="00B25D84" w:rsidRDefault="008E7DE8" w:rsidP="00BC6DDE">
      <w:pPr>
        <w:tabs>
          <w:tab w:val="left" w:pos="284"/>
        </w:tabs>
        <w:ind w:left="284" w:hanging="284"/>
        <w:jc w:val="both"/>
        <w:rPr>
          <w:rFonts w:ascii="Century Gothic" w:hAnsi="Century Gothic"/>
          <w:sz w:val="22"/>
        </w:rPr>
      </w:pPr>
      <w:r w:rsidRPr="00B25D84">
        <w:rPr>
          <w:rFonts w:ascii="Century Gothic" w:hAnsi="Century Gothic"/>
          <w:sz w:val="22"/>
        </w:rPr>
        <w:t xml:space="preserve">— Príloha B, ak </w:t>
      </w:r>
      <w:r w:rsidR="001A0B3B" w:rsidRPr="00B25D84">
        <w:rPr>
          <w:rFonts w:ascii="Century Gothic" w:hAnsi="Century Gothic"/>
          <w:sz w:val="22"/>
        </w:rPr>
        <w:t xml:space="preserve">má </w:t>
      </w:r>
      <w:r w:rsidR="00E745F1" w:rsidRPr="00B25D84">
        <w:rPr>
          <w:rFonts w:ascii="Century Gothic" w:hAnsi="Century Gothic"/>
          <w:sz w:val="22"/>
        </w:rPr>
        <w:t>podnik-</w:t>
      </w:r>
      <w:r w:rsidR="00DB0335" w:rsidRPr="00B25D84">
        <w:rPr>
          <w:rFonts w:ascii="Century Gothic" w:hAnsi="Century Gothic"/>
          <w:sz w:val="22"/>
        </w:rPr>
        <w:t xml:space="preserve"> </w:t>
      </w:r>
      <w:r w:rsidR="001A0B3B" w:rsidRPr="00B25D84">
        <w:rPr>
          <w:rFonts w:ascii="Century Gothic" w:hAnsi="Century Gothic"/>
          <w:sz w:val="22"/>
        </w:rPr>
        <w:t>žiadateľ</w:t>
      </w:r>
      <w:r w:rsidR="00E9725B" w:rsidRPr="00B25D84">
        <w:rPr>
          <w:rFonts w:ascii="Century Gothic" w:hAnsi="Century Gothic"/>
          <w:sz w:val="22"/>
        </w:rPr>
        <w:t xml:space="preserve"> </w:t>
      </w:r>
      <w:r w:rsidR="0025255B" w:rsidRPr="00B25D84">
        <w:rPr>
          <w:rFonts w:ascii="Century Gothic" w:hAnsi="Century Gothic"/>
          <w:sz w:val="22"/>
        </w:rPr>
        <w:t>/ partner</w:t>
      </w:r>
      <w:r w:rsidR="001A0B3B" w:rsidRPr="00B25D84">
        <w:rPr>
          <w:rFonts w:ascii="Century Gothic" w:hAnsi="Century Gothic"/>
          <w:sz w:val="22"/>
        </w:rPr>
        <w:t xml:space="preserve"> </w:t>
      </w:r>
      <w:r w:rsidRPr="00B25D84">
        <w:rPr>
          <w:rFonts w:ascii="Century Gothic" w:hAnsi="Century Gothic"/>
          <w:sz w:val="22"/>
        </w:rPr>
        <w:t>aspoň jeden prepojený podnik (a všetky prípadné doplňujúce hárky)</w:t>
      </w:r>
    </w:p>
    <w:p w:rsidR="008E7DE8" w:rsidRPr="00B25D84" w:rsidRDefault="008E7DE8" w:rsidP="00BC6DDE">
      <w:pPr>
        <w:ind w:left="425" w:hanging="425"/>
        <w:jc w:val="both"/>
        <w:rPr>
          <w:rFonts w:ascii="Century Gothic" w:hAnsi="Century Gothic"/>
          <w:b/>
          <w:bCs w:val="0"/>
          <w:sz w:val="22"/>
        </w:rPr>
      </w:pPr>
    </w:p>
    <w:p w:rsidR="008E7DE8" w:rsidRPr="00B25D84" w:rsidRDefault="008E7DE8" w:rsidP="008E7DE8">
      <w:pPr>
        <w:ind w:left="425" w:hanging="425"/>
        <w:outlineLvl w:val="0"/>
        <w:rPr>
          <w:rFonts w:ascii="Century Gothic" w:hAnsi="Century Gothic"/>
          <w:sz w:val="22"/>
        </w:rPr>
      </w:pPr>
      <w:r w:rsidRPr="00B25D84">
        <w:rPr>
          <w:rFonts w:ascii="Century Gothic" w:hAnsi="Century Gothic"/>
          <w:b/>
          <w:bCs w:val="0"/>
          <w:sz w:val="22"/>
        </w:rPr>
        <w:t xml:space="preserve">Výpočet za partnera alebo prepojený typ podniku </w:t>
      </w:r>
      <w:r w:rsidRPr="00B25D84">
        <w:rPr>
          <w:rFonts w:ascii="Century Gothic" w:hAnsi="Century Gothic"/>
          <w:sz w:val="22"/>
        </w:rPr>
        <w:t>(</w:t>
      </w:r>
      <w:r w:rsidR="00D1062F" w:rsidRPr="00B25D84">
        <w:rPr>
          <w:rFonts w:ascii="Century Gothic" w:hAnsi="Century Gothic"/>
          <w:sz w:val="22"/>
        </w:rPr>
        <w:t>pozn.</w:t>
      </w:r>
      <w:r w:rsidRPr="00B25D84">
        <w:rPr>
          <w:rFonts w:ascii="Century Gothic" w:hAnsi="Century Gothic"/>
          <w:sz w:val="22"/>
        </w:rPr>
        <w:t>1</w:t>
      </w:r>
      <w:r w:rsidR="00E9725B" w:rsidRPr="00B25D84">
        <w:rPr>
          <w:rFonts w:ascii="Century Gothic" w:hAnsi="Century Gothic"/>
          <w:sz w:val="22"/>
        </w:rPr>
        <w:t>-</w:t>
      </w:r>
      <w:r w:rsidRPr="00B25D84">
        <w:rPr>
          <w:rFonts w:ascii="Century Gothic" w:hAnsi="Century Gothic"/>
          <w:sz w:val="22"/>
        </w:rPr>
        <w:t>pozri vysvetlivky)</w:t>
      </w:r>
    </w:p>
    <w:p w:rsidR="008E7DE8" w:rsidRPr="0085053A" w:rsidRDefault="008E7DE8" w:rsidP="008E7DE8">
      <w:pPr>
        <w:ind w:left="425" w:hanging="425"/>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1985"/>
        <w:gridCol w:w="1417"/>
        <w:gridCol w:w="2196"/>
      </w:tblGrid>
      <w:tr w:rsidR="008E7DE8" w:rsidRPr="0085053A" w:rsidTr="002B482B">
        <w:trPr>
          <w:cantSplit/>
        </w:trPr>
        <w:tc>
          <w:tcPr>
            <w:tcW w:w="9212" w:type="dxa"/>
            <w:gridSpan w:val="4"/>
          </w:tcPr>
          <w:p w:rsidR="008E7DE8" w:rsidRPr="00B25D84" w:rsidRDefault="008E7DE8" w:rsidP="000154EE">
            <w:pPr>
              <w:spacing w:before="40" w:after="40"/>
              <w:rPr>
                <w:rFonts w:ascii="Century Gothic" w:hAnsi="Century Gothic"/>
                <w:sz w:val="22"/>
              </w:rPr>
            </w:pPr>
            <w:r w:rsidRPr="00B25D84">
              <w:rPr>
                <w:rFonts w:ascii="Century Gothic" w:hAnsi="Century Gothic"/>
                <w:sz w:val="22"/>
              </w:rPr>
              <w:t>Referenčné obdobie (</w:t>
            </w:r>
            <w:r w:rsidR="00D1062F" w:rsidRPr="00B25D84">
              <w:rPr>
                <w:rFonts w:ascii="Century Gothic" w:hAnsi="Century Gothic"/>
                <w:sz w:val="22"/>
              </w:rPr>
              <w:t>pozn.</w:t>
            </w:r>
            <w:r w:rsidRPr="00B25D84">
              <w:rPr>
                <w:rFonts w:ascii="Century Gothic" w:hAnsi="Century Gothic"/>
                <w:sz w:val="22"/>
              </w:rPr>
              <w:t>2):</w:t>
            </w:r>
          </w:p>
        </w:tc>
      </w:tr>
      <w:tr w:rsidR="008E7DE8" w:rsidRPr="0085053A" w:rsidTr="002B482B">
        <w:tc>
          <w:tcPr>
            <w:tcW w:w="3614" w:type="dxa"/>
          </w:tcPr>
          <w:p w:rsidR="008E7DE8" w:rsidRPr="00B25D84" w:rsidRDefault="008E7DE8" w:rsidP="00880ACA">
            <w:pPr>
              <w:spacing w:before="40" w:after="40"/>
              <w:rPr>
                <w:rFonts w:ascii="Century Gothic" w:hAnsi="Century Gothic"/>
                <w:sz w:val="22"/>
              </w:rPr>
            </w:pPr>
          </w:p>
        </w:tc>
        <w:tc>
          <w:tcPr>
            <w:tcW w:w="1985" w:type="dxa"/>
          </w:tcPr>
          <w:p w:rsidR="008E7DE8" w:rsidRPr="00BC6DDE" w:rsidRDefault="008E7DE8" w:rsidP="00880ACA">
            <w:pPr>
              <w:spacing w:before="40" w:after="40"/>
              <w:jc w:val="center"/>
              <w:rPr>
                <w:rFonts w:ascii="Century Gothic" w:hAnsi="Century Gothic"/>
                <w:sz w:val="22"/>
              </w:rPr>
            </w:pPr>
            <w:r w:rsidRPr="00BC6DDE">
              <w:rPr>
                <w:rFonts w:ascii="Century Gothic" w:hAnsi="Century Gothic"/>
                <w:sz w:val="22"/>
              </w:rPr>
              <w:t>Počet zamestnancov (RPJ)</w:t>
            </w:r>
          </w:p>
        </w:tc>
        <w:tc>
          <w:tcPr>
            <w:tcW w:w="1417" w:type="dxa"/>
          </w:tcPr>
          <w:p w:rsidR="008E7DE8" w:rsidRPr="00BC6DDE" w:rsidRDefault="008E7DE8" w:rsidP="00880ACA">
            <w:pPr>
              <w:spacing w:before="40" w:after="40"/>
              <w:jc w:val="center"/>
              <w:rPr>
                <w:rFonts w:ascii="Century Gothic" w:hAnsi="Century Gothic"/>
                <w:sz w:val="22"/>
              </w:rPr>
            </w:pPr>
            <w:r w:rsidRPr="00BC6DDE">
              <w:rPr>
                <w:rFonts w:ascii="Century Gothic" w:hAnsi="Century Gothic"/>
                <w:sz w:val="22"/>
              </w:rPr>
              <w:t>Ročný obrat (*)</w:t>
            </w:r>
          </w:p>
        </w:tc>
        <w:tc>
          <w:tcPr>
            <w:tcW w:w="2196" w:type="dxa"/>
          </w:tcPr>
          <w:p w:rsidR="008E7DE8" w:rsidRPr="00BC6DDE" w:rsidRDefault="008E7DE8" w:rsidP="00880ACA">
            <w:pPr>
              <w:spacing w:before="40" w:after="40"/>
              <w:jc w:val="center"/>
              <w:rPr>
                <w:rFonts w:ascii="Century Gothic" w:hAnsi="Century Gothic"/>
                <w:sz w:val="22"/>
              </w:rPr>
            </w:pPr>
            <w:r w:rsidRPr="00BC6DDE">
              <w:rPr>
                <w:rFonts w:ascii="Century Gothic" w:hAnsi="Century Gothic"/>
                <w:sz w:val="22"/>
              </w:rPr>
              <w:t>Súčet súvahových účtov (*)</w:t>
            </w:r>
            <w:r w:rsidR="00DE1233" w:rsidRPr="00BC6DDE">
              <w:rPr>
                <w:rFonts w:ascii="Century Gothic" w:hAnsi="Century Gothic"/>
                <w:sz w:val="22"/>
              </w:rPr>
              <w:footnoteReference w:id="6"/>
            </w:r>
          </w:p>
        </w:tc>
      </w:tr>
      <w:tr w:rsidR="008E7DE8" w:rsidRPr="0085053A" w:rsidTr="002B482B">
        <w:tc>
          <w:tcPr>
            <w:tcW w:w="3614" w:type="dxa"/>
          </w:tcPr>
          <w:p w:rsidR="008E7DE8" w:rsidRPr="00B25D84" w:rsidRDefault="00BC6DDE" w:rsidP="00BC6DDE">
            <w:pPr>
              <w:tabs>
                <w:tab w:val="left" w:pos="284"/>
              </w:tabs>
              <w:spacing w:before="40" w:after="40"/>
              <w:ind w:left="227" w:hanging="227"/>
              <w:rPr>
                <w:rFonts w:ascii="Century Gothic" w:hAnsi="Century Gothic"/>
                <w:sz w:val="22"/>
              </w:rPr>
            </w:pPr>
            <w:r>
              <w:rPr>
                <w:rFonts w:ascii="Century Gothic" w:hAnsi="Century Gothic"/>
                <w:sz w:val="22"/>
              </w:rPr>
              <w:t xml:space="preserve">1. </w:t>
            </w:r>
            <w:r w:rsidR="008E7DE8" w:rsidRPr="00B25D84">
              <w:rPr>
                <w:rFonts w:ascii="Century Gothic" w:hAnsi="Century Gothic"/>
                <w:sz w:val="22"/>
              </w:rPr>
              <w:t>Údaje (</w:t>
            </w:r>
            <w:r w:rsidR="00D1062F" w:rsidRPr="00B25D84">
              <w:rPr>
                <w:rFonts w:ascii="Century Gothic" w:hAnsi="Century Gothic"/>
                <w:sz w:val="22"/>
              </w:rPr>
              <w:t>pozn.</w:t>
            </w:r>
            <w:r w:rsidR="008E7DE8" w:rsidRPr="00B25D84">
              <w:rPr>
                <w:rFonts w:ascii="Century Gothic" w:hAnsi="Century Gothic"/>
                <w:sz w:val="22"/>
              </w:rPr>
              <w:t>2) podniku</w:t>
            </w:r>
            <w:r w:rsidR="00E745F1" w:rsidRPr="00B25D84">
              <w:rPr>
                <w:rFonts w:ascii="Century Gothic" w:hAnsi="Century Gothic"/>
                <w:sz w:val="22"/>
              </w:rPr>
              <w:t>-</w:t>
            </w:r>
            <w:r>
              <w:rPr>
                <w:rFonts w:ascii="Century Gothic" w:hAnsi="Century Gothic"/>
                <w:sz w:val="22"/>
              </w:rPr>
              <w:t xml:space="preserve"> </w:t>
            </w:r>
            <w:r w:rsidR="00E745F1" w:rsidRPr="00B25D84">
              <w:rPr>
                <w:rFonts w:ascii="Century Gothic" w:hAnsi="Century Gothic"/>
                <w:sz w:val="22"/>
              </w:rPr>
              <w:t>žiadateľa</w:t>
            </w:r>
            <w:r w:rsidR="00E9725B" w:rsidRPr="00B25D84">
              <w:rPr>
                <w:rFonts w:ascii="Century Gothic" w:hAnsi="Century Gothic"/>
                <w:sz w:val="22"/>
              </w:rPr>
              <w:t>/partnera</w:t>
            </w:r>
            <w:r w:rsidR="00E745F1" w:rsidRPr="00B25D84">
              <w:rPr>
                <w:rFonts w:ascii="Century Gothic" w:hAnsi="Century Gothic"/>
                <w:sz w:val="22"/>
              </w:rPr>
              <w:t xml:space="preserve"> </w:t>
            </w:r>
            <w:r w:rsidR="008E7DE8" w:rsidRPr="00B25D84">
              <w:rPr>
                <w:rFonts w:ascii="Century Gothic" w:hAnsi="Century Gothic"/>
                <w:sz w:val="22"/>
              </w:rPr>
              <w:t>alebo z konsolidovanej účtovnej závierky (skopírujte údaje z tabuľky B(1) v prílohe B (</w:t>
            </w:r>
            <w:r w:rsidR="00D1062F" w:rsidRPr="00B25D84">
              <w:rPr>
                <w:rFonts w:ascii="Century Gothic" w:hAnsi="Century Gothic"/>
                <w:sz w:val="22"/>
              </w:rPr>
              <w:t>pozn.</w:t>
            </w:r>
            <w:r w:rsidR="008E7DE8" w:rsidRPr="00B25D84">
              <w:rPr>
                <w:rFonts w:ascii="Century Gothic" w:hAnsi="Century Gothic"/>
                <w:sz w:val="22"/>
              </w:rPr>
              <w:t>3))</w:t>
            </w:r>
          </w:p>
        </w:tc>
        <w:tc>
          <w:tcPr>
            <w:tcW w:w="1985" w:type="dxa"/>
          </w:tcPr>
          <w:p w:rsidR="008E7DE8" w:rsidRPr="0085053A" w:rsidRDefault="008E7DE8" w:rsidP="00880ACA">
            <w:pPr>
              <w:spacing w:before="40" w:after="40"/>
              <w:rPr>
                <w:rFonts w:ascii="Times New Roman" w:hAnsi="Times New Roman"/>
              </w:rPr>
            </w:pPr>
          </w:p>
        </w:tc>
        <w:tc>
          <w:tcPr>
            <w:tcW w:w="1417" w:type="dxa"/>
          </w:tcPr>
          <w:p w:rsidR="008E7DE8" w:rsidRPr="0085053A" w:rsidRDefault="008E7DE8" w:rsidP="00880ACA">
            <w:pPr>
              <w:spacing w:before="40" w:after="40"/>
              <w:rPr>
                <w:rFonts w:ascii="Times New Roman" w:hAnsi="Times New Roman"/>
              </w:rPr>
            </w:pPr>
          </w:p>
        </w:tc>
        <w:tc>
          <w:tcPr>
            <w:tcW w:w="2196" w:type="dxa"/>
          </w:tcPr>
          <w:p w:rsidR="008E7DE8" w:rsidRPr="0085053A" w:rsidRDefault="008E7DE8" w:rsidP="00880ACA">
            <w:pPr>
              <w:spacing w:before="40" w:after="40"/>
              <w:rPr>
                <w:rFonts w:ascii="Times New Roman" w:hAnsi="Times New Roman"/>
              </w:rPr>
            </w:pPr>
          </w:p>
        </w:tc>
      </w:tr>
      <w:tr w:rsidR="008E7DE8" w:rsidRPr="0085053A" w:rsidTr="002B482B">
        <w:tc>
          <w:tcPr>
            <w:tcW w:w="3614" w:type="dxa"/>
          </w:tcPr>
          <w:p w:rsidR="008E7DE8" w:rsidRPr="00B25D84" w:rsidRDefault="00BC6DDE" w:rsidP="00BC6DDE">
            <w:pPr>
              <w:tabs>
                <w:tab w:val="left" w:pos="284"/>
              </w:tabs>
              <w:spacing w:before="40" w:after="40"/>
              <w:ind w:left="227" w:right="72" w:hanging="227"/>
              <w:jc w:val="both"/>
              <w:rPr>
                <w:rFonts w:ascii="Century Gothic" w:hAnsi="Century Gothic"/>
                <w:sz w:val="22"/>
              </w:rPr>
            </w:pPr>
            <w:r>
              <w:rPr>
                <w:rFonts w:ascii="Century Gothic" w:hAnsi="Century Gothic"/>
                <w:sz w:val="22"/>
              </w:rPr>
              <w:t xml:space="preserve">2. </w:t>
            </w:r>
            <w:r w:rsidR="008E7DE8" w:rsidRPr="00B25D84">
              <w:rPr>
                <w:rFonts w:ascii="Century Gothic" w:hAnsi="Century Gothic"/>
                <w:sz w:val="22"/>
              </w:rPr>
              <w:t>Pomerne agregované údaje (</w:t>
            </w:r>
            <w:r w:rsidR="00D1062F" w:rsidRPr="00B25D84">
              <w:rPr>
                <w:rFonts w:ascii="Century Gothic" w:hAnsi="Century Gothic"/>
                <w:sz w:val="22"/>
              </w:rPr>
              <w:t>pozn.</w:t>
            </w:r>
            <w:r w:rsidR="008E7DE8" w:rsidRPr="00B25D84">
              <w:rPr>
                <w:rFonts w:ascii="Century Gothic" w:hAnsi="Century Gothic"/>
                <w:sz w:val="22"/>
              </w:rPr>
              <w:t>2) za všetky (prípadné) partnerské podniky (skopírujte údaje z tabuľky A v prílohe A)</w:t>
            </w:r>
          </w:p>
        </w:tc>
        <w:tc>
          <w:tcPr>
            <w:tcW w:w="1985" w:type="dxa"/>
          </w:tcPr>
          <w:p w:rsidR="008E7DE8" w:rsidRPr="0085053A" w:rsidRDefault="008E7DE8" w:rsidP="00880ACA">
            <w:pPr>
              <w:spacing w:before="40" w:after="40"/>
              <w:rPr>
                <w:rFonts w:ascii="Times New Roman" w:hAnsi="Times New Roman"/>
              </w:rPr>
            </w:pPr>
          </w:p>
        </w:tc>
        <w:tc>
          <w:tcPr>
            <w:tcW w:w="1417" w:type="dxa"/>
          </w:tcPr>
          <w:p w:rsidR="008E7DE8" w:rsidRPr="0085053A" w:rsidRDefault="008E7DE8" w:rsidP="00880ACA">
            <w:pPr>
              <w:spacing w:before="40" w:after="40"/>
              <w:rPr>
                <w:rFonts w:ascii="Times New Roman" w:hAnsi="Times New Roman"/>
              </w:rPr>
            </w:pPr>
          </w:p>
        </w:tc>
        <w:tc>
          <w:tcPr>
            <w:tcW w:w="2196" w:type="dxa"/>
          </w:tcPr>
          <w:p w:rsidR="008E7DE8" w:rsidRPr="0085053A" w:rsidRDefault="008E7DE8" w:rsidP="00880ACA">
            <w:pPr>
              <w:spacing w:before="40" w:after="40"/>
              <w:rPr>
                <w:rFonts w:ascii="Times New Roman" w:hAnsi="Times New Roman"/>
              </w:rPr>
            </w:pPr>
          </w:p>
        </w:tc>
      </w:tr>
      <w:tr w:rsidR="008E7DE8" w:rsidRPr="0085053A" w:rsidTr="002B482B">
        <w:tc>
          <w:tcPr>
            <w:tcW w:w="3614" w:type="dxa"/>
          </w:tcPr>
          <w:p w:rsidR="008E7DE8" w:rsidRPr="00B25D84" w:rsidRDefault="00BC6DDE" w:rsidP="00BC6DDE">
            <w:pPr>
              <w:tabs>
                <w:tab w:val="left" w:pos="284"/>
              </w:tabs>
              <w:spacing w:before="40" w:after="40"/>
              <w:ind w:left="227" w:right="72" w:hanging="227"/>
              <w:jc w:val="both"/>
              <w:rPr>
                <w:rFonts w:ascii="Century Gothic" w:hAnsi="Century Gothic"/>
                <w:sz w:val="22"/>
              </w:rPr>
            </w:pPr>
            <w:r>
              <w:rPr>
                <w:rFonts w:ascii="Century Gothic" w:hAnsi="Century Gothic"/>
                <w:sz w:val="22"/>
              </w:rPr>
              <w:t xml:space="preserve">3. </w:t>
            </w:r>
            <w:r w:rsidR="008E7DE8" w:rsidRPr="00B25D84">
              <w:rPr>
                <w:rFonts w:ascii="Century Gothic" w:hAnsi="Century Gothic"/>
                <w:sz w:val="22"/>
              </w:rPr>
              <w:t>Spočítané údaje (</w:t>
            </w:r>
            <w:r w:rsidR="00D1062F" w:rsidRPr="00B25D84">
              <w:rPr>
                <w:rFonts w:ascii="Century Gothic" w:hAnsi="Century Gothic"/>
                <w:sz w:val="22"/>
              </w:rPr>
              <w:t>pozn.</w:t>
            </w:r>
            <w:r w:rsidR="008E7DE8" w:rsidRPr="00B25D84">
              <w:rPr>
                <w:rFonts w:ascii="Century Gothic" w:hAnsi="Century Gothic"/>
                <w:sz w:val="22"/>
              </w:rPr>
              <w:t>2) za všetky (prípadné) prepojené podniky – ak nie sú zahrnuté v konsolidácii v prvom riadku (skopírujte údaje z tabuľky B(2) v prílohe B)</w:t>
            </w:r>
          </w:p>
        </w:tc>
        <w:tc>
          <w:tcPr>
            <w:tcW w:w="1985" w:type="dxa"/>
          </w:tcPr>
          <w:p w:rsidR="008E7DE8" w:rsidRPr="0085053A" w:rsidRDefault="008E7DE8" w:rsidP="00880ACA">
            <w:pPr>
              <w:spacing w:before="40" w:after="40"/>
              <w:rPr>
                <w:rFonts w:ascii="Times New Roman" w:hAnsi="Times New Roman"/>
              </w:rPr>
            </w:pPr>
          </w:p>
        </w:tc>
        <w:tc>
          <w:tcPr>
            <w:tcW w:w="1417" w:type="dxa"/>
          </w:tcPr>
          <w:p w:rsidR="008E7DE8" w:rsidRPr="0085053A" w:rsidRDefault="008E7DE8" w:rsidP="00880ACA">
            <w:pPr>
              <w:spacing w:before="40" w:after="40"/>
              <w:rPr>
                <w:rFonts w:ascii="Times New Roman" w:hAnsi="Times New Roman"/>
              </w:rPr>
            </w:pPr>
          </w:p>
        </w:tc>
        <w:tc>
          <w:tcPr>
            <w:tcW w:w="2196" w:type="dxa"/>
          </w:tcPr>
          <w:p w:rsidR="008E7DE8" w:rsidRPr="0085053A" w:rsidRDefault="008E7DE8" w:rsidP="00880ACA">
            <w:pPr>
              <w:spacing w:before="40" w:after="40"/>
              <w:rPr>
                <w:rFonts w:ascii="Times New Roman" w:hAnsi="Times New Roman"/>
              </w:rPr>
            </w:pPr>
          </w:p>
        </w:tc>
      </w:tr>
      <w:tr w:rsidR="008E7DE8" w:rsidRPr="0085053A" w:rsidTr="002B482B">
        <w:tc>
          <w:tcPr>
            <w:tcW w:w="3614" w:type="dxa"/>
          </w:tcPr>
          <w:p w:rsidR="008E7DE8" w:rsidRPr="00BC6DDE" w:rsidRDefault="00BC6DDE" w:rsidP="00BC6DDE">
            <w:pPr>
              <w:spacing w:before="40" w:after="40"/>
              <w:ind w:right="213"/>
              <w:jc w:val="right"/>
              <w:rPr>
                <w:rFonts w:ascii="Century Gothic" w:hAnsi="Century Gothic"/>
                <w:sz w:val="22"/>
              </w:rPr>
            </w:pPr>
            <w:r>
              <w:rPr>
                <w:rFonts w:ascii="Century Gothic" w:hAnsi="Century Gothic"/>
                <w:sz w:val="22"/>
              </w:rPr>
              <w:t>Celkom</w:t>
            </w:r>
            <w:r w:rsidR="008E7DE8" w:rsidRPr="00BC6DDE">
              <w:rPr>
                <w:rFonts w:ascii="Century Gothic" w:hAnsi="Century Gothic"/>
                <w:sz w:val="22"/>
              </w:rPr>
              <w:t xml:space="preserve"> </w:t>
            </w:r>
          </w:p>
        </w:tc>
        <w:tc>
          <w:tcPr>
            <w:tcW w:w="1985" w:type="dxa"/>
          </w:tcPr>
          <w:p w:rsidR="008E7DE8" w:rsidRPr="0085053A" w:rsidRDefault="008E7DE8" w:rsidP="00880ACA">
            <w:pPr>
              <w:spacing w:before="40" w:after="40"/>
              <w:rPr>
                <w:rFonts w:ascii="Times New Roman" w:hAnsi="Times New Roman"/>
                <w:sz w:val="18"/>
                <w:szCs w:val="18"/>
              </w:rPr>
            </w:pPr>
          </w:p>
        </w:tc>
        <w:tc>
          <w:tcPr>
            <w:tcW w:w="1417" w:type="dxa"/>
          </w:tcPr>
          <w:p w:rsidR="008E7DE8" w:rsidRPr="0085053A" w:rsidRDefault="008E7DE8" w:rsidP="00880ACA">
            <w:pPr>
              <w:spacing w:before="40" w:after="40"/>
              <w:rPr>
                <w:rFonts w:ascii="Times New Roman" w:hAnsi="Times New Roman"/>
                <w:sz w:val="18"/>
                <w:szCs w:val="18"/>
              </w:rPr>
            </w:pPr>
          </w:p>
        </w:tc>
        <w:tc>
          <w:tcPr>
            <w:tcW w:w="2196" w:type="dxa"/>
          </w:tcPr>
          <w:p w:rsidR="008E7DE8" w:rsidRPr="0085053A" w:rsidRDefault="008E7DE8" w:rsidP="00880ACA">
            <w:pPr>
              <w:spacing w:before="40" w:after="40"/>
              <w:rPr>
                <w:rFonts w:ascii="Times New Roman" w:hAnsi="Times New Roman"/>
                <w:sz w:val="18"/>
                <w:szCs w:val="18"/>
              </w:rPr>
            </w:pPr>
          </w:p>
        </w:tc>
      </w:tr>
      <w:tr w:rsidR="008E7DE8" w:rsidRPr="0085053A" w:rsidTr="002B482B">
        <w:trPr>
          <w:cantSplit/>
        </w:trPr>
        <w:tc>
          <w:tcPr>
            <w:tcW w:w="9212" w:type="dxa"/>
            <w:gridSpan w:val="4"/>
          </w:tcPr>
          <w:p w:rsidR="00E9725B" w:rsidRPr="00B25D84" w:rsidRDefault="00E9725B" w:rsidP="00880ACA">
            <w:pPr>
              <w:spacing w:before="40" w:after="40"/>
              <w:ind w:left="709" w:hanging="709"/>
              <w:jc w:val="both"/>
              <w:rPr>
                <w:rFonts w:ascii="Century Gothic" w:hAnsi="Century Gothic"/>
                <w:sz w:val="16"/>
                <w:szCs w:val="18"/>
              </w:rPr>
            </w:pPr>
            <w:r w:rsidRPr="00B25D84">
              <w:rPr>
                <w:rFonts w:ascii="Century Gothic" w:hAnsi="Century Gothic"/>
                <w:sz w:val="16"/>
                <w:szCs w:val="18"/>
              </w:rPr>
              <w:t>Vysvetlivky:</w:t>
            </w:r>
          </w:p>
          <w:p w:rsidR="008E7DE8" w:rsidRPr="00B25D84" w:rsidRDefault="008E7DE8" w:rsidP="00880ACA">
            <w:pPr>
              <w:spacing w:before="40" w:after="40"/>
              <w:ind w:left="709" w:hanging="709"/>
              <w:jc w:val="both"/>
              <w:rPr>
                <w:rFonts w:ascii="Century Gothic" w:hAnsi="Century Gothic"/>
                <w:sz w:val="16"/>
                <w:szCs w:val="18"/>
              </w:rPr>
            </w:pPr>
            <w:r w:rsidRPr="00B25D84">
              <w:rPr>
                <w:rFonts w:ascii="Century Gothic" w:hAnsi="Century Gothic"/>
                <w:sz w:val="16"/>
                <w:szCs w:val="18"/>
              </w:rPr>
              <w:t>(*)</w:t>
            </w:r>
            <w:r w:rsidR="00344E93" w:rsidRPr="00B25D84">
              <w:rPr>
                <w:rFonts w:ascii="Century Gothic" w:hAnsi="Century Gothic"/>
                <w:sz w:val="16"/>
                <w:szCs w:val="18"/>
              </w:rPr>
              <w:t>V tisíckach EUR (konverzný kurz 30,126</w:t>
            </w:r>
            <w:r w:rsidR="009D002E" w:rsidRPr="00B25D84">
              <w:rPr>
                <w:rFonts w:ascii="Century Gothic" w:hAnsi="Century Gothic"/>
                <w:sz w:val="16"/>
                <w:szCs w:val="18"/>
              </w:rPr>
              <w:t>0</w:t>
            </w:r>
            <w:r w:rsidR="00344E93" w:rsidRPr="00B25D84">
              <w:rPr>
                <w:rFonts w:ascii="Century Gothic" w:hAnsi="Century Gothic"/>
                <w:sz w:val="16"/>
                <w:szCs w:val="18"/>
              </w:rPr>
              <w:t>).</w:t>
            </w:r>
          </w:p>
          <w:p w:rsidR="008E7DE8" w:rsidRPr="00B25D84" w:rsidRDefault="008E7DE8" w:rsidP="00880ACA">
            <w:pPr>
              <w:spacing w:before="40" w:after="40"/>
              <w:ind w:left="709" w:hanging="709"/>
              <w:jc w:val="both"/>
              <w:rPr>
                <w:rFonts w:ascii="Century Gothic" w:hAnsi="Century Gothic"/>
                <w:sz w:val="16"/>
                <w:szCs w:val="18"/>
              </w:rPr>
            </w:pPr>
            <w:r w:rsidRPr="00B25D84">
              <w:rPr>
                <w:rFonts w:ascii="Century Gothic" w:hAnsi="Century Gothic"/>
                <w:sz w:val="16"/>
                <w:szCs w:val="18"/>
              </w:rPr>
              <w:t>(1) Definícia, článok 6 ods. 2 a 3.</w:t>
            </w:r>
          </w:p>
          <w:p w:rsidR="008E7DE8" w:rsidRPr="00B25D84" w:rsidRDefault="008E7DE8" w:rsidP="00880ACA">
            <w:pPr>
              <w:spacing w:before="40" w:after="40"/>
              <w:ind w:left="255" w:hanging="255"/>
              <w:jc w:val="both"/>
              <w:rPr>
                <w:rFonts w:ascii="Century Gothic" w:hAnsi="Century Gothic"/>
                <w:sz w:val="16"/>
                <w:szCs w:val="18"/>
              </w:rPr>
            </w:pPr>
            <w:r w:rsidRPr="00B25D84">
              <w:rPr>
                <w:rFonts w:ascii="Century Gothic" w:hAnsi="Century Gothic"/>
                <w:sz w:val="16"/>
                <w:szCs w:val="18"/>
              </w:rPr>
              <w:t xml:space="preserve">(2) Všetky údaje sa musia týkať posledného schváleného účtovného obdobia a byť vypočítané na ročnom základe. </w:t>
            </w:r>
          </w:p>
          <w:p w:rsidR="008E7DE8" w:rsidRPr="0085053A" w:rsidRDefault="008E7DE8" w:rsidP="00880ACA">
            <w:pPr>
              <w:spacing w:before="40" w:after="40"/>
              <w:ind w:left="255" w:hanging="255"/>
              <w:jc w:val="both"/>
              <w:rPr>
                <w:rFonts w:ascii="Times New Roman" w:hAnsi="Times New Roman"/>
                <w:sz w:val="18"/>
                <w:szCs w:val="18"/>
              </w:rPr>
            </w:pPr>
            <w:r w:rsidRPr="00B25D84">
              <w:rPr>
                <w:rFonts w:ascii="Century Gothic" w:hAnsi="Century Gothic"/>
                <w:sz w:val="16"/>
                <w:szCs w:val="18"/>
              </w:rPr>
              <w:t>(3) Údaje o podniku vrátane počtu zamestnancov sa určia na základe účtovných závierok a ďalších údajov o podniku alebo na základe konsolidovaných účtovných závierok podniku, ak existujú, alebo konsolidovaných účtovných závierok, v ktorých je podnik zahrnutý v rámci konsolidácie.</w:t>
            </w:r>
          </w:p>
        </w:tc>
      </w:tr>
    </w:tbl>
    <w:p w:rsidR="008E7DE8" w:rsidRPr="00B25D84" w:rsidRDefault="008E7DE8" w:rsidP="008E7DE8">
      <w:pPr>
        <w:rPr>
          <w:rFonts w:ascii="Century Gothic" w:hAnsi="Century Gothic"/>
          <w:sz w:val="22"/>
        </w:rPr>
      </w:pPr>
      <w:r w:rsidRPr="00B25D84">
        <w:rPr>
          <w:rFonts w:ascii="Century Gothic" w:hAnsi="Century Gothic"/>
          <w:sz w:val="22"/>
        </w:rPr>
        <w:t>Údaje uvedené v riadku „Celkom“ vo vyššie uvedenej tabuľke sa uvedú vo vyhlásení v tabuľke „Údaje použité na určenie kategórie podniku“.</w:t>
      </w:r>
    </w:p>
    <w:p w:rsidR="008E7DE8" w:rsidRPr="00B25D84" w:rsidRDefault="008E7DE8" w:rsidP="008E7DE8">
      <w:pPr>
        <w:jc w:val="center"/>
        <w:outlineLvl w:val="0"/>
        <w:rPr>
          <w:rFonts w:ascii="Century Gothic" w:hAnsi="Century Gothic"/>
          <w:sz w:val="22"/>
        </w:rPr>
      </w:pPr>
      <w:r w:rsidRPr="00B25D84">
        <w:rPr>
          <w:rFonts w:ascii="Century Gothic" w:hAnsi="Century Gothic"/>
          <w:sz w:val="16"/>
          <w:szCs w:val="18"/>
        </w:rPr>
        <w:br w:type="page"/>
      </w:r>
      <w:r w:rsidRPr="00B25D84">
        <w:rPr>
          <w:rFonts w:ascii="Century Gothic" w:hAnsi="Century Gothic"/>
          <w:sz w:val="22"/>
        </w:rPr>
        <w:lastRenderedPageBreak/>
        <w:t>PRÍLOHA A</w:t>
      </w:r>
    </w:p>
    <w:p w:rsidR="008E7DE8" w:rsidRPr="00B25D84" w:rsidRDefault="008E7DE8" w:rsidP="008E7DE8">
      <w:pPr>
        <w:jc w:val="center"/>
        <w:rPr>
          <w:rFonts w:ascii="Century Gothic" w:hAnsi="Century Gothic"/>
          <w:sz w:val="22"/>
        </w:rPr>
      </w:pPr>
    </w:p>
    <w:p w:rsidR="008E7DE8" w:rsidRPr="00B25D84" w:rsidRDefault="008E7DE8" w:rsidP="008E7DE8">
      <w:pPr>
        <w:jc w:val="center"/>
        <w:outlineLvl w:val="0"/>
        <w:rPr>
          <w:rFonts w:ascii="Century Gothic" w:hAnsi="Century Gothic"/>
          <w:b/>
          <w:bCs w:val="0"/>
          <w:sz w:val="22"/>
        </w:rPr>
      </w:pPr>
      <w:r w:rsidRPr="00B25D84">
        <w:rPr>
          <w:rFonts w:ascii="Century Gothic" w:hAnsi="Century Gothic"/>
          <w:b/>
          <w:bCs w:val="0"/>
          <w:sz w:val="22"/>
        </w:rPr>
        <w:t>Partnerské podniky</w:t>
      </w:r>
    </w:p>
    <w:p w:rsidR="008E7DE8" w:rsidRPr="00B25D84" w:rsidRDefault="008E7DE8" w:rsidP="008E7DE8">
      <w:pPr>
        <w:jc w:val="center"/>
        <w:rPr>
          <w:rFonts w:ascii="Century Gothic" w:hAnsi="Century Gothic"/>
          <w:b/>
          <w:bCs w:val="0"/>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Za každý podnik, za ktorý je vyplnený „informačný hárok o partnerskom podniku“ (jeden hárok za každý partnerský podnik podniku</w:t>
      </w:r>
      <w:r w:rsidR="002B482B" w:rsidRPr="00B25D84">
        <w:rPr>
          <w:rFonts w:ascii="Century Gothic" w:hAnsi="Century Gothic"/>
          <w:sz w:val="22"/>
        </w:rPr>
        <w:t xml:space="preserve"> </w:t>
      </w:r>
      <w:r w:rsidR="00E745F1" w:rsidRPr="00B25D84">
        <w:rPr>
          <w:rFonts w:ascii="Century Gothic" w:hAnsi="Century Gothic"/>
          <w:sz w:val="22"/>
        </w:rPr>
        <w:t>-</w:t>
      </w:r>
      <w:r w:rsidR="00DB0335" w:rsidRPr="00B25D84">
        <w:rPr>
          <w:rFonts w:ascii="Century Gothic" w:hAnsi="Century Gothic"/>
          <w:sz w:val="22"/>
        </w:rPr>
        <w:t xml:space="preserve"> </w:t>
      </w:r>
      <w:r w:rsidR="00E745F1" w:rsidRPr="00B25D84">
        <w:rPr>
          <w:rFonts w:ascii="Century Gothic" w:hAnsi="Century Gothic"/>
          <w:sz w:val="22"/>
        </w:rPr>
        <w:t>žiadateľa</w:t>
      </w:r>
      <w:r w:rsidR="003305DC" w:rsidRPr="00B25D84">
        <w:rPr>
          <w:rFonts w:ascii="Century Gothic" w:hAnsi="Century Gothic"/>
          <w:sz w:val="22"/>
        </w:rPr>
        <w:t>/partnera</w:t>
      </w:r>
      <w:r w:rsidR="00E745F1" w:rsidRPr="00B25D84">
        <w:rPr>
          <w:rFonts w:ascii="Century Gothic" w:hAnsi="Century Gothic"/>
          <w:sz w:val="22"/>
        </w:rPr>
        <w:t xml:space="preserve"> </w:t>
      </w:r>
      <w:r w:rsidRPr="00B25D84">
        <w:rPr>
          <w:rFonts w:ascii="Century Gothic" w:hAnsi="Century Gothic"/>
          <w:sz w:val="22"/>
        </w:rPr>
        <w:t>a za každý partnerský</w:t>
      </w:r>
      <w:r w:rsidR="003305DC" w:rsidRPr="00B25D84">
        <w:rPr>
          <w:rFonts w:ascii="Century Gothic" w:hAnsi="Century Gothic"/>
          <w:sz w:val="22"/>
        </w:rPr>
        <w:t xml:space="preserve"> </w:t>
      </w:r>
      <w:r w:rsidRPr="00B25D84">
        <w:rPr>
          <w:rFonts w:ascii="Century Gothic" w:hAnsi="Century Gothic"/>
          <w:sz w:val="22"/>
        </w:rPr>
        <w:t>podnik každého prepojeného podniku, ktorého údaje zatiaľ neboli zahrnuté do konsolidovanej účtovnej závierky daného prepojeného podniku</w:t>
      </w:r>
      <w:r w:rsidRPr="00B25D84">
        <w:rPr>
          <w:rStyle w:val="Odkaznapoznmkupodiarou"/>
          <w:rFonts w:ascii="Century Gothic" w:hAnsi="Century Gothic"/>
          <w:sz w:val="22"/>
        </w:rPr>
        <w:footnoteReference w:id="7"/>
      </w:r>
      <w:r w:rsidRPr="00B25D84">
        <w:rPr>
          <w:rFonts w:ascii="Century Gothic" w:hAnsi="Century Gothic"/>
          <w:sz w:val="22"/>
        </w:rPr>
        <w:t>), údaje z príslušnej „tabuľky partnerského podniku“ sa uvedú v nižšie uvedenej súhrnnej tabuľke:</w:t>
      </w:r>
    </w:p>
    <w:p w:rsidR="008E7DE8" w:rsidRPr="00B25D84" w:rsidRDefault="008E7DE8" w:rsidP="008E7DE8">
      <w:pPr>
        <w:jc w:val="both"/>
        <w:rPr>
          <w:rFonts w:ascii="Century Gothic" w:hAnsi="Century Gothic"/>
          <w:sz w:val="22"/>
        </w:rPr>
      </w:pPr>
    </w:p>
    <w:p w:rsidR="008E7DE8" w:rsidRPr="00B25D84" w:rsidRDefault="008E7DE8" w:rsidP="008E7DE8">
      <w:pPr>
        <w:jc w:val="center"/>
        <w:outlineLvl w:val="0"/>
        <w:rPr>
          <w:rFonts w:ascii="Century Gothic" w:hAnsi="Century Gothic"/>
          <w:b/>
          <w:bCs w:val="0"/>
          <w:sz w:val="22"/>
        </w:rPr>
      </w:pPr>
      <w:r w:rsidRPr="00B25D84">
        <w:rPr>
          <w:rFonts w:ascii="Century Gothic" w:hAnsi="Century Gothic"/>
          <w:b/>
          <w:bCs w:val="0"/>
          <w:sz w:val="22"/>
        </w:rPr>
        <w:t>Tabuľka A</w:t>
      </w:r>
    </w:p>
    <w:p w:rsidR="008E7DE8" w:rsidRPr="00B25D84" w:rsidRDefault="008E7DE8" w:rsidP="008E7DE8">
      <w:pPr>
        <w:jc w:val="center"/>
        <w:rPr>
          <w:rFonts w:ascii="Century Gothic" w:hAnsi="Century Gothic"/>
          <w:sz w:val="22"/>
        </w:rPr>
      </w:pPr>
    </w:p>
    <w:tbl>
      <w:tblPr>
        <w:tblW w:w="9212"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2268"/>
        <w:gridCol w:w="2161"/>
        <w:gridCol w:w="2303"/>
      </w:tblGrid>
      <w:tr w:rsidR="008E7DE8" w:rsidRPr="0085053A" w:rsidTr="00401CF0">
        <w:tc>
          <w:tcPr>
            <w:tcW w:w="2480" w:type="dxa"/>
            <w:tcBorders>
              <w:left w:val="single" w:sz="4" w:space="0" w:color="auto"/>
            </w:tcBorders>
          </w:tcPr>
          <w:p w:rsidR="008E7DE8" w:rsidRPr="00B25D84" w:rsidRDefault="008E7DE8" w:rsidP="0058029F">
            <w:pPr>
              <w:spacing w:before="40" w:after="40"/>
              <w:jc w:val="center"/>
              <w:rPr>
                <w:rFonts w:ascii="Century Gothic" w:hAnsi="Century Gothic"/>
                <w:sz w:val="22"/>
              </w:rPr>
            </w:pPr>
            <w:r w:rsidRPr="00B25D84">
              <w:rPr>
                <w:rFonts w:ascii="Century Gothic" w:hAnsi="Century Gothic"/>
                <w:sz w:val="22"/>
              </w:rPr>
              <w:t>Partnerský podnik</w:t>
            </w:r>
            <w:r w:rsidR="003305DC" w:rsidRPr="00B25D84" w:rsidDel="003305DC">
              <w:rPr>
                <w:rFonts w:ascii="Century Gothic" w:hAnsi="Century Gothic"/>
                <w:sz w:val="22"/>
              </w:rPr>
              <w:t xml:space="preserve"> </w:t>
            </w:r>
            <w:r w:rsidRPr="00B25D84">
              <w:rPr>
                <w:rFonts w:ascii="Century Gothic" w:hAnsi="Century Gothic"/>
                <w:sz w:val="22"/>
              </w:rPr>
              <w:t>(meno/identifikácia)</w:t>
            </w:r>
          </w:p>
        </w:tc>
        <w:tc>
          <w:tcPr>
            <w:tcW w:w="2268" w:type="dxa"/>
          </w:tcPr>
          <w:p w:rsidR="008E7DE8" w:rsidRPr="00B25D84" w:rsidRDefault="008E7DE8" w:rsidP="003305DC">
            <w:pPr>
              <w:spacing w:before="40" w:after="40"/>
              <w:jc w:val="center"/>
              <w:rPr>
                <w:rFonts w:ascii="Century Gothic" w:hAnsi="Century Gothic"/>
                <w:sz w:val="22"/>
              </w:rPr>
            </w:pPr>
            <w:r w:rsidRPr="00B25D84">
              <w:rPr>
                <w:rFonts w:ascii="Century Gothic" w:hAnsi="Century Gothic"/>
                <w:sz w:val="22"/>
              </w:rPr>
              <w:t>Počet zamestnancov(RPJ)</w:t>
            </w:r>
          </w:p>
        </w:tc>
        <w:tc>
          <w:tcPr>
            <w:tcW w:w="2161" w:type="dxa"/>
          </w:tcPr>
          <w:p w:rsidR="008E7DE8" w:rsidRPr="00B25D84" w:rsidRDefault="008E7DE8" w:rsidP="00880ACA">
            <w:pPr>
              <w:spacing w:before="40" w:after="40"/>
              <w:jc w:val="center"/>
              <w:rPr>
                <w:rFonts w:ascii="Century Gothic" w:hAnsi="Century Gothic"/>
                <w:sz w:val="22"/>
              </w:rPr>
            </w:pPr>
            <w:r w:rsidRPr="00B25D84">
              <w:rPr>
                <w:rFonts w:ascii="Century Gothic" w:hAnsi="Century Gothic"/>
                <w:sz w:val="22"/>
              </w:rPr>
              <w:t>Ročný obrat (*)</w:t>
            </w: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2"/>
              </w:rPr>
            </w:pPr>
            <w:r w:rsidRPr="00B25D84">
              <w:rPr>
                <w:rFonts w:ascii="Century Gothic" w:hAnsi="Century Gothic"/>
                <w:sz w:val="22"/>
              </w:rPr>
              <w:t>Súčet súvahových účtov (*)</w:t>
            </w:r>
            <w:r w:rsidR="00DE1233" w:rsidRPr="00B25D84">
              <w:rPr>
                <w:rStyle w:val="Odkaznapoznmkupodiarou"/>
                <w:rFonts w:ascii="Century Gothic" w:hAnsi="Century Gothic"/>
                <w:sz w:val="22"/>
              </w:rPr>
              <w:footnoteReference w:id="8"/>
            </w:r>
          </w:p>
        </w:tc>
      </w:tr>
      <w:tr w:rsidR="008E7DE8" w:rsidRPr="0085053A" w:rsidTr="00401CF0">
        <w:tc>
          <w:tcPr>
            <w:tcW w:w="2480" w:type="dxa"/>
            <w:tcBorders>
              <w:left w:val="single" w:sz="4" w:space="0" w:color="auto"/>
            </w:tcBorders>
          </w:tcPr>
          <w:p w:rsidR="008E7DE8" w:rsidRPr="00B25D84" w:rsidRDefault="008E7DE8" w:rsidP="00880ACA">
            <w:pPr>
              <w:spacing w:before="40" w:after="40"/>
              <w:rPr>
                <w:rFonts w:ascii="Century Gothic" w:hAnsi="Century Gothic"/>
                <w:sz w:val="22"/>
              </w:rPr>
            </w:pPr>
            <w:r w:rsidRPr="00B25D84">
              <w:rPr>
                <w:rFonts w:ascii="Century Gothic" w:hAnsi="Century Gothic"/>
                <w:sz w:val="22"/>
              </w:rPr>
              <w:t>1.</w:t>
            </w:r>
          </w:p>
        </w:tc>
        <w:tc>
          <w:tcPr>
            <w:tcW w:w="2268" w:type="dxa"/>
          </w:tcPr>
          <w:p w:rsidR="008E7DE8" w:rsidRPr="00B25D84" w:rsidRDefault="008E7DE8" w:rsidP="00880ACA">
            <w:pPr>
              <w:spacing w:before="40" w:after="40"/>
              <w:jc w:val="center"/>
              <w:rPr>
                <w:rFonts w:ascii="Century Gothic" w:hAnsi="Century Gothic"/>
                <w:sz w:val="22"/>
              </w:rPr>
            </w:pPr>
          </w:p>
        </w:tc>
        <w:tc>
          <w:tcPr>
            <w:tcW w:w="2161" w:type="dxa"/>
          </w:tcPr>
          <w:p w:rsidR="008E7DE8" w:rsidRPr="00B25D84" w:rsidRDefault="008E7DE8" w:rsidP="00880ACA">
            <w:pPr>
              <w:spacing w:before="40" w:after="40"/>
              <w:jc w:val="center"/>
              <w:rPr>
                <w:rFonts w:ascii="Century Gothic" w:hAnsi="Century Gothic"/>
                <w:sz w:val="22"/>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2"/>
              </w:rPr>
            </w:pPr>
          </w:p>
        </w:tc>
      </w:tr>
      <w:tr w:rsidR="008E7DE8" w:rsidRPr="0085053A" w:rsidTr="00401CF0">
        <w:tc>
          <w:tcPr>
            <w:tcW w:w="2480" w:type="dxa"/>
            <w:tcBorders>
              <w:left w:val="single" w:sz="4" w:space="0" w:color="auto"/>
            </w:tcBorders>
          </w:tcPr>
          <w:p w:rsidR="008E7DE8" w:rsidRPr="00B25D84" w:rsidRDefault="008E7DE8" w:rsidP="00880ACA">
            <w:pPr>
              <w:spacing w:before="40" w:after="40"/>
              <w:rPr>
                <w:rFonts w:ascii="Century Gothic" w:hAnsi="Century Gothic"/>
                <w:sz w:val="22"/>
              </w:rPr>
            </w:pPr>
            <w:r w:rsidRPr="00B25D84">
              <w:rPr>
                <w:rFonts w:ascii="Century Gothic" w:hAnsi="Century Gothic"/>
                <w:sz w:val="22"/>
              </w:rPr>
              <w:t>2.</w:t>
            </w:r>
          </w:p>
        </w:tc>
        <w:tc>
          <w:tcPr>
            <w:tcW w:w="2268" w:type="dxa"/>
          </w:tcPr>
          <w:p w:rsidR="008E7DE8" w:rsidRPr="00B25D84" w:rsidRDefault="008E7DE8" w:rsidP="00880ACA">
            <w:pPr>
              <w:spacing w:before="40" w:after="40"/>
              <w:jc w:val="center"/>
              <w:rPr>
                <w:rFonts w:ascii="Century Gothic" w:hAnsi="Century Gothic"/>
                <w:sz w:val="22"/>
              </w:rPr>
            </w:pPr>
          </w:p>
        </w:tc>
        <w:tc>
          <w:tcPr>
            <w:tcW w:w="2161" w:type="dxa"/>
          </w:tcPr>
          <w:p w:rsidR="008E7DE8" w:rsidRPr="00B25D84" w:rsidRDefault="008E7DE8" w:rsidP="00880ACA">
            <w:pPr>
              <w:spacing w:before="40" w:after="40"/>
              <w:jc w:val="center"/>
              <w:rPr>
                <w:rFonts w:ascii="Century Gothic" w:hAnsi="Century Gothic"/>
                <w:sz w:val="22"/>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2"/>
              </w:rPr>
            </w:pPr>
          </w:p>
        </w:tc>
      </w:tr>
      <w:tr w:rsidR="008E7DE8" w:rsidRPr="0085053A" w:rsidTr="00401CF0">
        <w:tc>
          <w:tcPr>
            <w:tcW w:w="2480" w:type="dxa"/>
            <w:tcBorders>
              <w:left w:val="single" w:sz="4" w:space="0" w:color="auto"/>
            </w:tcBorders>
          </w:tcPr>
          <w:p w:rsidR="008E7DE8" w:rsidRPr="00B25D84" w:rsidRDefault="008E7DE8" w:rsidP="00880ACA">
            <w:pPr>
              <w:spacing w:before="40" w:after="40"/>
              <w:rPr>
                <w:rFonts w:ascii="Century Gothic" w:hAnsi="Century Gothic"/>
                <w:sz w:val="22"/>
              </w:rPr>
            </w:pPr>
            <w:r w:rsidRPr="00B25D84">
              <w:rPr>
                <w:rFonts w:ascii="Century Gothic" w:hAnsi="Century Gothic"/>
                <w:sz w:val="22"/>
              </w:rPr>
              <w:t>3.</w:t>
            </w:r>
          </w:p>
        </w:tc>
        <w:tc>
          <w:tcPr>
            <w:tcW w:w="2268" w:type="dxa"/>
          </w:tcPr>
          <w:p w:rsidR="008E7DE8" w:rsidRPr="00B25D84" w:rsidRDefault="008E7DE8" w:rsidP="00880ACA">
            <w:pPr>
              <w:spacing w:before="40" w:after="40"/>
              <w:jc w:val="center"/>
              <w:rPr>
                <w:rFonts w:ascii="Century Gothic" w:hAnsi="Century Gothic"/>
                <w:sz w:val="22"/>
              </w:rPr>
            </w:pPr>
          </w:p>
        </w:tc>
        <w:tc>
          <w:tcPr>
            <w:tcW w:w="2161" w:type="dxa"/>
          </w:tcPr>
          <w:p w:rsidR="008E7DE8" w:rsidRPr="00B25D84" w:rsidRDefault="008E7DE8" w:rsidP="00880ACA">
            <w:pPr>
              <w:spacing w:before="40" w:after="40"/>
              <w:jc w:val="center"/>
              <w:rPr>
                <w:rFonts w:ascii="Century Gothic" w:hAnsi="Century Gothic"/>
                <w:sz w:val="22"/>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2"/>
              </w:rPr>
            </w:pPr>
          </w:p>
        </w:tc>
      </w:tr>
      <w:tr w:rsidR="008E7DE8" w:rsidRPr="0085053A" w:rsidTr="00401CF0">
        <w:tc>
          <w:tcPr>
            <w:tcW w:w="2480" w:type="dxa"/>
            <w:tcBorders>
              <w:left w:val="single" w:sz="4" w:space="0" w:color="auto"/>
            </w:tcBorders>
          </w:tcPr>
          <w:p w:rsidR="008E7DE8" w:rsidRPr="00B25D84" w:rsidRDefault="008E7DE8" w:rsidP="00880ACA">
            <w:pPr>
              <w:spacing w:before="40" w:after="40"/>
              <w:rPr>
                <w:rFonts w:ascii="Century Gothic" w:hAnsi="Century Gothic"/>
                <w:sz w:val="22"/>
              </w:rPr>
            </w:pPr>
            <w:r w:rsidRPr="00B25D84">
              <w:rPr>
                <w:rFonts w:ascii="Century Gothic" w:hAnsi="Century Gothic"/>
                <w:sz w:val="22"/>
              </w:rPr>
              <w:t>4.</w:t>
            </w:r>
          </w:p>
        </w:tc>
        <w:tc>
          <w:tcPr>
            <w:tcW w:w="2268" w:type="dxa"/>
          </w:tcPr>
          <w:p w:rsidR="008E7DE8" w:rsidRPr="00B25D84" w:rsidRDefault="008E7DE8" w:rsidP="00880ACA">
            <w:pPr>
              <w:spacing w:before="40" w:after="40"/>
              <w:jc w:val="center"/>
              <w:rPr>
                <w:rFonts w:ascii="Century Gothic" w:hAnsi="Century Gothic"/>
                <w:sz w:val="22"/>
              </w:rPr>
            </w:pPr>
          </w:p>
        </w:tc>
        <w:tc>
          <w:tcPr>
            <w:tcW w:w="2161" w:type="dxa"/>
          </w:tcPr>
          <w:p w:rsidR="008E7DE8" w:rsidRPr="00B25D84" w:rsidRDefault="008E7DE8" w:rsidP="00880ACA">
            <w:pPr>
              <w:spacing w:before="40" w:after="40"/>
              <w:jc w:val="center"/>
              <w:rPr>
                <w:rFonts w:ascii="Century Gothic" w:hAnsi="Century Gothic"/>
                <w:sz w:val="22"/>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2"/>
              </w:rPr>
            </w:pPr>
          </w:p>
        </w:tc>
      </w:tr>
      <w:tr w:rsidR="008E7DE8" w:rsidRPr="0085053A" w:rsidTr="00401CF0">
        <w:tc>
          <w:tcPr>
            <w:tcW w:w="2480" w:type="dxa"/>
            <w:tcBorders>
              <w:left w:val="single" w:sz="4" w:space="0" w:color="auto"/>
            </w:tcBorders>
          </w:tcPr>
          <w:p w:rsidR="008E7DE8" w:rsidRPr="00B25D84" w:rsidRDefault="008E7DE8" w:rsidP="00880ACA">
            <w:pPr>
              <w:spacing w:before="40" w:after="40"/>
              <w:rPr>
                <w:rFonts w:ascii="Century Gothic" w:hAnsi="Century Gothic"/>
                <w:sz w:val="22"/>
              </w:rPr>
            </w:pPr>
            <w:r w:rsidRPr="00B25D84">
              <w:rPr>
                <w:rFonts w:ascii="Century Gothic" w:hAnsi="Century Gothic"/>
                <w:sz w:val="22"/>
              </w:rPr>
              <w:t>5.</w:t>
            </w:r>
          </w:p>
        </w:tc>
        <w:tc>
          <w:tcPr>
            <w:tcW w:w="2268" w:type="dxa"/>
          </w:tcPr>
          <w:p w:rsidR="008E7DE8" w:rsidRPr="00B25D84" w:rsidRDefault="008E7DE8" w:rsidP="00880ACA">
            <w:pPr>
              <w:spacing w:before="40" w:after="40"/>
              <w:jc w:val="center"/>
              <w:rPr>
                <w:rFonts w:ascii="Century Gothic" w:hAnsi="Century Gothic"/>
                <w:sz w:val="22"/>
              </w:rPr>
            </w:pPr>
          </w:p>
        </w:tc>
        <w:tc>
          <w:tcPr>
            <w:tcW w:w="2161" w:type="dxa"/>
          </w:tcPr>
          <w:p w:rsidR="008E7DE8" w:rsidRPr="00B25D84" w:rsidRDefault="008E7DE8" w:rsidP="00880ACA">
            <w:pPr>
              <w:spacing w:before="40" w:after="40"/>
              <w:jc w:val="center"/>
              <w:rPr>
                <w:rFonts w:ascii="Century Gothic" w:hAnsi="Century Gothic"/>
                <w:sz w:val="22"/>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2"/>
              </w:rPr>
            </w:pPr>
          </w:p>
        </w:tc>
      </w:tr>
      <w:tr w:rsidR="008E7DE8" w:rsidRPr="0085053A" w:rsidTr="00401CF0">
        <w:tc>
          <w:tcPr>
            <w:tcW w:w="2480" w:type="dxa"/>
            <w:tcBorders>
              <w:left w:val="single" w:sz="4" w:space="0" w:color="auto"/>
            </w:tcBorders>
          </w:tcPr>
          <w:p w:rsidR="008E7DE8" w:rsidRPr="00B25D84" w:rsidRDefault="008E7DE8" w:rsidP="00880ACA">
            <w:pPr>
              <w:spacing w:before="40" w:after="40"/>
              <w:rPr>
                <w:rFonts w:ascii="Century Gothic" w:hAnsi="Century Gothic"/>
                <w:sz w:val="22"/>
              </w:rPr>
            </w:pPr>
            <w:r w:rsidRPr="00B25D84">
              <w:rPr>
                <w:rFonts w:ascii="Century Gothic" w:hAnsi="Century Gothic"/>
                <w:sz w:val="22"/>
              </w:rPr>
              <w:t>5.</w:t>
            </w:r>
          </w:p>
        </w:tc>
        <w:tc>
          <w:tcPr>
            <w:tcW w:w="2268" w:type="dxa"/>
          </w:tcPr>
          <w:p w:rsidR="008E7DE8" w:rsidRPr="00B25D84" w:rsidRDefault="008E7DE8" w:rsidP="00880ACA">
            <w:pPr>
              <w:spacing w:before="40" w:after="40"/>
              <w:jc w:val="center"/>
              <w:rPr>
                <w:rFonts w:ascii="Century Gothic" w:hAnsi="Century Gothic"/>
                <w:sz w:val="22"/>
              </w:rPr>
            </w:pPr>
          </w:p>
        </w:tc>
        <w:tc>
          <w:tcPr>
            <w:tcW w:w="2161" w:type="dxa"/>
          </w:tcPr>
          <w:p w:rsidR="008E7DE8" w:rsidRPr="00B25D84" w:rsidRDefault="008E7DE8" w:rsidP="00880ACA">
            <w:pPr>
              <w:spacing w:before="40" w:after="40"/>
              <w:jc w:val="center"/>
              <w:rPr>
                <w:rFonts w:ascii="Century Gothic" w:hAnsi="Century Gothic"/>
                <w:sz w:val="22"/>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2"/>
              </w:rPr>
            </w:pPr>
          </w:p>
        </w:tc>
      </w:tr>
      <w:tr w:rsidR="008E7DE8" w:rsidRPr="0085053A" w:rsidTr="00401CF0">
        <w:tc>
          <w:tcPr>
            <w:tcW w:w="2480" w:type="dxa"/>
            <w:tcBorders>
              <w:left w:val="single" w:sz="4" w:space="0" w:color="auto"/>
            </w:tcBorders>
          </w:tcPr>
          <w:p w:rsidR="008E7DE8" w:rsidRPr="00B25D84" w:rsidRDefault="008E7DE8" w:rsidP="00880ACA">
            <w:pPr>
              <w:spacing w:before="40" w:after="40"/>
              <w:rPr>
                <w:rFonts w:ascii="Century Gothic" w:hAnsi="Century Gothic"/>
                <w:sz w:val="22"/>
              </w:rPr>
            </w:pPr>
            <w:r w:rsidRPr="00B25D84">
              <w:rPr>
                <w:rFonts w:ascii="Century Gothic" w:hAnsi="Century Gothic"/>
                <w:sz w:val="22"/>
              </w:rPr>
              <w:t>6.</w:t>
            </w:r>
          </w:p>
        </w:tc>
        <w:tc>
          <w:tcPr>
            <w:tcW w:w="2268" w:type="dxa"/>
          </w:tcPr>
          <w:p w:rsidR="008E7DE8" w:rsidRPr="00B25D84" w:rsidRDefault="008E7DE8" w:rsidP="00880ACA">
            <w:pPr>
              <w:spacing w:before="40" w:after="40"/>
              <w:jc w:val="center"/>
              <w:rPr>
                <w:rFonts w:ascii="Century Gothic" w:hAnsi="Century Gothic"/>
                <w:sz w:val="22"/>
              </w:rPr>
            </w:pPr>
          </w:p>
        </w:tc>
        <w:tc>
          <w:tcPr>
            <w:tcW w:w="2161" w:type="dxa"/>
          </w:tcPr>
          <w:p w:rsidR="008E7DE8" w:rsidRPr="00B25D84" w:rsidRDefault="008E7DE8" w:rsidP="00880ACA">
            <w:pPr>
              <w:spacing w:before="40" w:after="40"/>
              <w:jc w:val="center"/>
              <w:rPr>
                <w:rFonts w:ascii="Century Gothic" w:hAnsi="Century Gothic"/>
                <w:sz w:val="22"/>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2"/>
              </w:rPr>
            </w:pPr>
          </w:p>
        </w:tc>
      </w:tr>
      <w:tr w:rsidR="008E7DE8" w:rsidRPr="0085053A" w:rsidTr="00401CF0">
        <w:tc>
          <w:tcPr>
            <w:tcW w:w="2480" w:type="dxa"/>
            <w:tcBorders>
              <w:left w:val="single" w:sz="4" w:space="0" w:color="auto"/>
            </w:tcBorders>
          </w:tcPr>
          <w:p w:rsidR="008E7DE8" w:rsidRPr="00B25D84" w:rsidRDefault="008E7DE8" w:rsidP="00880ACA">
            <w:pPr>
              <w:spacing w:before="40" w:after="40"/>
              <w:rPr>
                <w:rFonts w:ascii="Century Gothic" w:hAnsi="Century Gothic"/>
                <w:sz w:val="22"/>
              </w:rPr>
            </w:pPr>
            <w:r w:rsidRPr="00B25D84">
              <w:rPr>
                <w:rFonts w:ascii="Century Gothic" w:hAnsi="Century Gothic"/>
                <w:sz w:val="22"/>
              </w:rPr>
              <w:t>7.</w:t>
            </w:r>
          </w:p>
        </w:tc>
        <w:tc>
          <w:tcPr>
            <w:tcW w:w="2268" w:type="dxa"/>
          </w:tcPr>
          <w:p w:rsidR="008E7DE8" w:rsidRPr="00B25D84" w:rsidRDefault="008E7DE8" w:rsidP="00880ACA">
            <w:pPr>
              <w:spacing w:before="40" w:after="40"/>
              <w:jc w:val="center"/>
              <w:rPr>
                <w:rFonts w:ascii="Century Gothic" w:hAnsi="Century Gothic"/>
                <w:sz w:val="22"/>
              </w:rPr>
            </w:pPr>
          </w:p>
        </w:tc>
        <w:tc>
          <w:tcPr>
            <w:tcW w:w="2161" w:type="dxa"/>
          </w:tcPr>
          <w:p w:rsidR="008E7DE8" w:rsidRPr="00B25D84" w:rsidRDefault="008E7DE8" w:rsidP="00880ACA">
            <w:pPr>
              <w:spacing w:before="40" w:after="40"/>
              <w:jc w:val="center"/>
              <w:rPr>
                <w:rFonts w:ascii="Century Gothic" w:hAnsi="Century Gothic"/>
                <w:sz w:val="22"/>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2"/>
              </w:rPr>
            </w:pPr>
          </w:p>
        </w:tc>
      </w:tr>
      <w:tr w:rsidR="008E7DE8" w:rsidRPr="0085053A" w:rsidTr="00401CF0">
        <w:tc>
          <w:tcPr>
            <w:tcW w:w="2480" w:type="dxa"/>
            <w:tcBorders>
              <w:left w:val="single" w:sz="4" w:space="0" w:color="auto"/>
            </w:tcBorders>
          </w:tcPr>
          <w:p w:rsidR="008E7DE8" w:rsidRPr="00B25D84" w:rsidRDefault="008E7DE8" w:rsidP="00401CF0">
            <w:pPr>
              <w:spacing w:before="40" w:after="40"/>
              <w:jc w:val="right"/>
              <w:rPr>
                <w:rFonts w:ascii="Century Gothic" w:hAnsi="Century Gothic"/>
                <w:sz w:val="22"/>
              </w:rPr>
            </w:pPr>
            <w:r w:rsidRPr="00B25D84">
              <w:rPr>
                <w:rFonts w:ascii="Century Gothic" w:hAnsi="Century Gothic"/>
                <w:sz w:val="22"/>
              </w:rPr>
              <w:t>Celkom</w:t>
            </w:r>
          </w:p>
        </w:tc>
        <w:tc>
          <w:tcPr>
            <w:tcW w:w="2268" w:type="dxa"/>
          </w:tcPr>
          <w:p w:rsidR="008E7DE8" w:rsidRPr="00B25D84" w:rsidRDefault="008E7DE8" w:rsidP="00880ACA">
            <w:pPr>
              <w:spacing w:before="40" w:after="40"/>
              <w:jc w:val="center"/>
              <w:rPr>
                <w:rFonts w:ascii="Century Gothic" w:hAnsi="Century Gothic"/>
                <w:sz w:val="22"/>
              </w:rPr>
            </w:pPr>
          </w:p>
        </w:tc>
        <w:tc>
          <w:tcPr>
            <w:tcW w:w="2161" w:type="dxa"/>
          </w:tcPr>
          <w:p w:rsidR="008E7DE8" w:rsidRPr="00B25D84" w:rsidRDefault="008E7DE8" w:rsidP="00880ACA">
            <w:pPr>
              <w:spacing w:before="40" w:after="40"/>
              <w:jc w:val="center"/>
              <w:rPr>
                <w:rFonts w:ascii="Century Gothic" w:hAnsi="Century Gothic"/>
                <w:sz w:val="22"/>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2"/>
              </w:rPr>
            </w:pPr>
          </w:p>
        </w:tc>
      </w:tr>
      <w:tr w:rsidR="008E7DE8" w:rsidRPr="0085053A" w:rsidTr="00401CF0">
        <w:trPr>
          <w:cantSplit/>
        </w:trPr>
        <w:tc>
          <w:tcPr>
            <w:tcW w:w="9212" w:type="dxa"/>
            <w:gridSpan w:val="4"/>
            <w:tcBorders>
              <w:left w:val="single" w:sz="4" w:space="0" w:color="auto"/>
              <w:right w:val="single" w:sz="4" w:space="0" w:color="auto"/>
            </w:tcBorders>
          </w:tcPr>
          <w:p w:rsidR="008E7DE8" w:rsidRPr="00B25D84" w:rsidRDefault="008E7DE8" w:rsidP="00880ACA">
            <w:pPr>
              <w:spacing w:before="40" w:after="40"/>
              <w:rPr>
                <w:rFonts w:ascii="Century Gothic" w:hAnsi="Century Gothic"/>
                <w:sz w:val="16"/>
                <w:szCs w:val="18"/>
              </w:rPr>
            </w:pPr>
            <w:r w:rsidRPr="00B25D84">
              <w:rPr>
                <w:rFonts w:ascii="Century Gothic" w:hAnsi="Century Gothic"/>
                <w:sz w:val="16"/>
                <w:szCs w:val="18"/>
              </w:rPr>
              <w:t>(*)</w:t>
            </w:r>
            <w:r w:rsidR="00344E93" w:rsidRPr="00B25D84">
              <w:rPr>
                <w:rFonts w:ascii="Century Gothic" w:hAnsi="Century Gothic"/>
                <w:sz w:val="16"/>
                <w:szCs w:val="18"/>
              </w:rPr>
              <w:t>V tisíckach EUR (konverzný kurz 30,126</w:t>
            </w:r>
            <w:r w:rsidR="009D002E" w:rsidRPr="00B25D84">
              <w:rPr>
                <w:rFonts w:ascii="Century Gothic" w:hAnsi="Century Gothic"/>
                <w:sz w:val="16"/>
                <w:szCs w:val="18"/>
              </w:rPr>
              <w:t>0</w:t>
            </w:r>
            <w:r w:rsidR="00344E93" w:rsidRPr="00B25D84">
              <w:rPr>
                <w:rFonts w:ascii="Century Gothic" w:hAnsi="Century Gothic"/>
                <w:sz w:val="16"/>
                <w:szCs w:val="18"/>
              </w:rPr>
              <w:t>).</w:t>
            </w:r>
          </w:p>
        </w:tc>
      </w:tr>
      <w:tr w:rsidR="008E7DE8" w:rsidRPr="0085053A" w:rsidTr="00401CF0">
        <w:trPr>
          <w:cantSplit/>
        </w:trPr>
        <w:tc>
          <w:tcPr>
            <w:tcW w:w="9212" w:type="dxa"/>
            <w:gridSpan w:val="4"/>
            <w:tcBorders>
              <w:bottom w:val="nil"/>
            </w:tcBorders>
          </w:tcPr>
          <w:p w:rsidR="008E7DE8" w:rsidRPr="00B25D84" w:rsidRDefault="008E7DE8" w:rsidP="00880ACA">
            <w:pPr>
              <w:spacing w:before="40" w:after="40"/>
              <w:rPr>
                <w:rFonts w:ascii="Century Gothic" w:hAnsi="Century Gothic"/>
                <w:sz w:val="16"/>
                <w:szCs w:val="18"/>
              </w:rPr>
            </w:pPr>
            <w:r w:rsidRPr="00B25D84">
              <w:rPr>
                <w:rFonts w:ascii="Century Gothic" w:hAnsi="Century Gothic"/>
                <w:sz w:val="16"/>
                <w:szCs w:val="18"/>
              </w:rPr>
              <w:t>(V prípade potreby pripojte ďalšie hárky alebo pridajte riadky do tejto tabuľky</w:t>
            </w:r>
            <w:r w:rsidR="002B482B" w:rsidRPr="00B25D84">
              <w:rPr>
                <w:rFonts w:ascii="Century Gothic" w:hAnsi="Century Gothic"/>
                <w:sz w:val="16"/>
                <w:szCs w:val="18"/>
              </w:rPr>
              <w:t>.</w:t>
            </w:r>
            <w:r w:rsidRPr="00B25D84">
              <w:rPr>
                <w:rFonts w:ascii="Century Gothic" w:hAnsi="Century Gothic"/>
                <w:sz w:val="16"/>
                <w:szCs w:val="18"/>
              </w:rPr>
              <w:t>)</w:t>
            </w:r>
          </w:p>
        </w:tc>
      </w:tr>
    </w:tbl>
    <w:p w:rsidR="008E7DE8" w:rsidRPr="0085053A" w:rsidRDefault="008E7DE8" w:rsidP="008E7DE8">
      <w:pPr>
        <w:jc w:val="center"/>
        <w:rPr>
          <w:rFonts w:ascii="Times New Roman" w:hAnsi="Times New Roman"/>
          <w:sz w:val="18"/>
          <w:szCs w:val="18"/>
        </w:rPr>
      </w:pPr>
    </w:p>
    <w:p w:rsidR="008E7DE8" w:rsidRPr="0085053A" w:rsidRDefault="008E7DE8" w:rsidP="008E7DE8">
      <w:pPr>
        <w:jc w:val="center"/>
        <w:rPr>
          <w:rFonts w:ascii="Times New Roman" w:hAnsi="Times New Roman"/>
          <w:sz w:val="18"/>
          <w:szCs w:val="18"/>
        </w:rPr>
      </w:pPr>
    </w:p>
    <w:p w:rsidR="008E7DE8" w:rsidRPr="00B25D84" w:rsidRDefault="008E7DE8" w:rsidP="008E7DE8">
      <w:pPr>
        <w:jc w:val="both"/>
        <w:rPr>
          <w:rFonts w:ascii="Century Gothic" w:hAnsi="Century Gothic"/>
          <w:sz w:val="22"/>
        </w:rPr>
      </w:pPr>
      <w:r w:rsidRPr="00B25D84">
        <w:rPr>
          <w:rFonts w:ascii="Century Gothic" w:hAnsi="Century Gothic"/>
          <w:b/>
          <w:bCs w:val="0"/>
          <w:sz w:val="22"/>
        </w:rPr>
        <w:t>Upozornenie</w:t>
      </w:r>
      <w:r w:rsidRPr="00B25D84">
        <w:rPr>
          <w:rFonts w:ascii="Century Gothic" w:hAnsi="Century Gothic"/>
          <w:sz w:val="22"/>
        </w:rPr>
        <w:t>: Tieto údaje sú výsledkom pomerného výpočtu urobeného na „informačnom hárku o partnerskom podniku“ za každý priamy alebo nepriamy partnerský podnik.</w:t>
      </w:r>
    </w:p>
    <w:p w:rsidR="008E7DE8" w:rsidRPr="00B25D84" w:rsidRDefault="008E7DE8" w:rsidP="008E7DE8">
      <w:pPr>
        <w:jc w:val="both"/>
        <w:rPr>
          <w:rFonts w:ascii="Century Gothic" w:hAnsi="Century Gothic"/>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Údaje uvedené v riadku „Celkom“ vo vyššie uvedenej tabuľke sa majú uviesť v druhom riadku (ktorý sa týka partnerských podnikov) tabuľky, ktorá tvorí prílohu k vyhláseniu.</w:t>
      </w:r>
    </w:p>
    <w:p w:rsidR="008E7DE8" w:rsidRPr="0085053A" w:rsidRDefault="008E7DE8" w:rsidP="008E7DE8">
      <w:pPr>
        <w:jc w:val="both"/>
        <w:rPr>
          <w:rFonts w:ascii="Times New Roman" w:hAnsi="Times New Roman"/>
        </w:rPr>
        <w:sectPr w:rsidR="008E7DE8" w:rsidRPr="0085053A">
          <w:footnotePr>
            <w:numRestart w:val="eachSect"/>
          </w:footnotePr>
          <w:pgSz w:w="11906" w:h="16838"/>
          <w:pgMar w:top="1418" w:right="1418" w:bottom="1134" w:left="1418" w:header="708" w:footer="708" w:gutter="0"/>
          <w:cols w:space="708"/>
        </w:sectPr>
      </w:pPr>
    </w:p>
    <w:p w:rsidR="008E7DE8" w:rsidRPr="00B25D84" w:rsidRDefault="008E7DE8" w:rsidP="008E7DE8">
      <w:pPr>
        <w:jc w:val="center"/>
        <w:outlineLvl w:val="0"/>
        <w:rPr>
          <w:rFonts w:ascii="Century Gothic" w:hAnsi="Century Gothic"/>
          <w:sz w:val="22"/>
        </w:rPr>
      </w:pPr>
      <w:r w:rsidRPr="00B25D84">
        <w:rPr>
          <w:rFonts w:ascii="Century Gothic" w:hAnsi="Century Gothic"/>
          <w:sz w:val="22"/>
        </w:rPr>
        <w:lastRenderedPageBreak/>
        <w:t>INFORMAČNÝ HÁROK O PARTNERSKOM PODNIKU</w:t>
      </w:r>
    </w:p>
    <w:p w:rsidR="008E7DE8" w:rsidRPr="0085053A" w:rsidRDefault="008E7DE8" w:rsidP="008E7DE8">
      <w:pPr>
        <w:jc w:val="center"/>
        <w:rPr>
          <w:rFonts w:ascii="Times New Roman" w:hAnsi="Times New Roman"/>
        </w:rPr>
      </w:pPr>
    </w:p>
    <w:p w:rsidR="008E7DE8" w:rsidRPr="00B25D84" w:rsidRDefault="008E7DE8" w:rsidP="008E7DE8">
      <w:pPr>
        <w:jc w:val="both"/>
        <w:outlineLvl w:val="0"/>
        <w:rPr>
          <w:rFonts w:ascii="Century Gothic" w:hAnsi="Century Gothic"/>
          <w:b/>
          <w:bCs w:val="0"/>
          <w:sz w:val="22"/>
        </w:rPr>
      </w:pPr>
      <w:r w:rsidRPr="00401CF0">
        <w:rPr>
          <w:rFonts w:ascii="Century Gothic" w:hAnsi="Century Gothic"/>
          <w:sz w:val="22"/>
        </w:rPr>
        <w:t>1</w:t>
      </w:r>
      <w:r w:rsidRPr="00B25D84">
        <w:rPr>
          <w:rFonts w:ascii="Century Gothic" w:hAnsi="Century Gothic"/>
          <w:sz w:val="22"/>
        </w:rPr>
        <w:t xml:space="preserve">. </w:t>
      </w:r>
      <w:r w:rsidRPr="00B25D84">
        <w:rPr>
          <w:rFonts w:ascii="Century Gothic" w:hAnsi="Century Gothic"/>
          <w:b/>
          <w:bCs w:val="0"/>
          <w:sz w:val="22"/>
        </w:rPr>
        <w:t>Presná identifikácia partnerského podniku</w:t>
      </w:r>
    </w:p>
    <w:p w:rsidR="008E7DE8" w:rsidRPr="00B25D84" w:rsidRDefault="008E7DE8" w:rsidP="008E7DE8">
      <w:pPr>
        <w:ind w:left="198"/>
        <w:jc w:val="both"/>
        <w:rPr>
          <w:rFonts w:ascii="Century Gothic" w:hAnsi="Century Gothic"/>
          <w:sz w:val="22"/>
        </w:rPr>
      </w:pPr>
    </w:p>
    <w:p w:rsidR="008E7DE8" w:rsidRPr="00B25D84" w:rsidRDefault="008E7DE8" w:rsidP="00E745F1">
      <w:pPr>
        <w:spacing w:line="360" w:lineRule="auto"/>
        <w:ind w:left="198"/>
        <w:rPr>
          <w:rFonts w:ascii="Century Gothic" w:hAnsi="Century Gothic"/>
          <w:sz w:val="22"/>
        </w:rPr>
      </w:pPr>
      <w:r w:rsidRPr="00B25D84">
        <w:rPr>
          <w:rFonts w:ascii="Century Gothic" w:hAnsi="Century Gothic"/>
          <w:sz w:val="22"/>
        </w:rPr>
        <w:t>Názov alebo obchodné meno: ...............................................................................................................................</w:t>
      </w:r>
      <w:r w:rsidR="00E93406" w:rsidRPr="00B25D84">
        <w:rPr>
          <w:rFonts w:ascii="Century Gothic" w:hAnsi="Century Gothic"/>
          <w:sz w:val="22"/>
        </w:rPr>
        <w:t>..</w:t>
      </w:r>
    </w:p>
    <w:p w:rsidR="008E7DE8" w:rsidRPr="00B25D84" w:rsidRDefault="008E7DE8" w:rsidP="008E7DE8">
      <w:pPr>
        <w:spacing w:line="360" w:lineRule="auto"/>
        <w:ind w:left="198"/>
        <w:rPr>
          <w:rFonts w:ascii="Century Gothic" w:hAnsi="Century Gothic"/>
          <w:sz w:val="22"/>
        </w:rPr>
      </w:pPr>
      <w:r w:rsidRPr="00B25D84">
        <w:rPr>
          <w:rFonts w:ascii="Century Gothic" w:hAnsi="Century Gothic"/>
          <w:sz w:val="22"/>
        </w:rPr>
        <w:t>Adresa (sídla): ........................................................................................................................</w:t>
      </w:r>
      <w:r w:rsidR="0086686A" w:rsidRPr="00B25D84">
        <w:rPr>
          <w:rFonts w:ascii="Century Gothic" w:hAnsi="Century Gothic"/>
          <w:sz w:val="22"/>
        </w:rPr>
        <w:t>.........</w:t>
      </w:r>
    </w:p>
    <w:p w:rsidR="008E7DE8" w:rsidRPr="00B25D84" w:rsidRDefault="008E7DE8" w:rsidP="008E7DE8">
      <w:pPr>
        <w:spacing w:line="360" w:lineRule="auto"/>
        <w:ind w:left="198"/>
        <w:rPr>
          <w:rFonts w:ascii="Century Gothic" w:hAnsi="Century Gothic"/>
          <w:sz w:val="22"/>
        </w:rPr>
      </w:pPr>
      <w:r w:rsidRPr="00B25D84">
        <w:rPr>
          <w:rFonts w:ascii="Century Gothic" w:hAnsi="Century Gothic"/>
          <w:sz w:val="22"/>
        </w:rPr>
        <w:t>IČO: ........................................................................................................................</w:t>
      </w:r>
    </w:p>
    <w:p w:rsidR="00E745F1" w:rsidRPr="00B25D84" w:rsidRDefault="00E745F1" w:rsidP="00E745F1">
      <w:pPr>
        <w:spacing w:line="360" w:lineRule="auto"/>
        <w:ind w:left="198"/>
        <w:rPr>
          <w:rFonts w:ascii="Century Gothic" w:hAnsi="Century Gothic"/>
          <w:sz w:val="22"/>
        </w:rPr>
      </w:pPr>
      <w:r w:rsidRPr="00B25D84">
        <w:rPr>
          <w:rFonts w:ascii="Century Gothic" w:hAnsi="Century Gothic"/>
          <w:sz w:val="22"/>
        </w:rPr>
        <w:t>DIČ: ........................................................................................................................</w:t>
      </w:r>
    </w:p>
    <w:p w:rsidR="008E7DE8" w:rsidRPr="00B25D84" w:rsidRDefault="00E745F1" w:rsidP="008E7DE8">
      <w:pPr>
        <w:spacing w:line="360" w:lineRule="auto"/>
        <w:ind w:left="198"/>
        <w:rPr>
          <w:rFonts w:ascii="Century Gothic" w:hAnsi="Century Gothic"/>
          <w:sz w:val="22"/>
        </w:rPr>
      </w:pPr>
      <w:r w:rsidRPr="00B25D84">
        <w:rPr>
          <w:rFonts w:ascii="Century Gothic" w:hAnsi="Century Gothic"/>
          <w:sz w:val="22"/>
        </w:rPr>
        <w:t>Meno, priezvisko a titul štatutárneho zástupcu</w:t>
      </w:r>
      <w:r w:rsidRPr="00B25D84">
        <w:rPr>
          <w:rStyle w:val="Odkaznapoznmkupodiarou"/>
          <w:rFonts w:ascii="Century Gothic" w:hAnsi="Century Gothic"/>
          <w:sz w:val="21"/>
          <w:szCs w:val="22"/>
        </w:rPr>
        <w:footnoteReference w:id="9"/>
      </w:r>
      <w:r w:rsidR="008E7DE8" w:rsidRPr="00B25D84">
        <w:rPr>
          <w:rFonts w:ascii="Century Gothic" w:hAnsi="Century Gothic"/>
          <w:sz w:val="22"/>
        </w:rPr>
        <w:t>: ..................................................................................................</w:t>
      </w:r>
      <w:r w:rsidRPr="00B25D84">
        <w:rPr>
          <w:rFonts w:ascii="Century Gothic" w:hAnsi="Century Gothic"/>
          <w:sz w:val="22"/>
        </w:rPr>
        <w:t>...............................</w:t>
      </w:r>
    </w:p>
    <w:p w:rsidR="008E7DE8" w:rsidRPr="00B25D84" w:rsidRDefault="008E7DE8" w:rsidP="008E7DE8">
      <w:pPr>
        <w:ind w:left="198"/>
        <w:jc w:val="both"/>
        <w:rPr>
          <w:rFonts w:ascii="Century Gothic" w:hAnsi="Century Gothic"/>
          <w:b/>
          <w:bCs w:val="0"/>
          <w:sz w:val="22"/>
        </w:rPr>
      </w:pPr>
    </w:p>
    <w:p w:rsidR="008E7DE8" w:rsidRPr="00B25D84" w:rsidRDefault="008E7DE8" w:rsidP="008E7DE8">
      <w:pPr>
        <w:jc w:val="both"/>
        <w:outlineLvl w:val="0"/>
        <w:rPr>
          <w:rFonts w:ascii="Century Gothic" w:hAnsi="Century Gothic"/>
          <w:b/>
          <w:bCs w:val="0"/>
          <w:sz w:val="22"/>
        </w:rPr>
      </w:pPr>
      <w:r w:rsidRPr="00B25D84">
        <w:rPr>
          <w:rFonts w:ascii="Century Gothic" w:hAnsi="Century Gothic"/>
          <w:sz w:val="22"/>
        </w:rPr>
        <w:t xml:space="preserve">2. </w:t>
      </w:r>
      <w:r w:rsidRPr="00B25D84">
        <w:rPr>
          <w:rFonts w:ascii="Century Gothic" w:hAnsi="Century Gothic"/>
          <w:b/>
          <w:bCs w:val="0"/>
          <w:sz w:val="22"/>
        </w:rPr>
        <w:t>Prvotné nespracované údaje týkajúce sa daného partnerského podniku</w:t>
      </w:r>
    </w:p>
    <w:p w:rsidR="008E7DE8" w:rsidRPr="00B25D84" w:rsidRDefault="008E7DE8" w:rsidP="008E7DE8">
      <w:pPr>
        <w:jc w:val="both"/>
        <w:rPr>
          <w:rFonts w:ascii="Century Gothic" w:hAnsi="Century Gothic"/>
          <w:sz w:val="22"/>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2126"/>
        <w:gridCol w:w="1843"/>
        <w:gridCol w:w="2054"/>
      </w:tblGrid>
      <w:tr w:rsidR="008E7DE8" w:rsidRPr="00B25D84" w:rsidTr="002B482B">
        <w:trPr>
          <w:cantSplit/>
        </w:trPr>
        <w:tc>
          <w:tcPr>
            <w:tcW w:w="8858" w:type="dxa"/>
            <w:gridSpan w:val="4"/>
          </w:tcPr>
          <w:p w:rsidR="008E7DE8" w:rsidRPr="00B25D84" w:rsidRDefault="008E7DE8" w:rsidP="00880ACA">
            <w:pPr>
              <w:spacing w:before="40" w:after="40"/>
              <w:jc w:val="both"/>
              <w:rPr>
                <w:rFonts w:ascii="Century Gothic" w:hAnsi="Century Gothic"/>
                <w:sz w:val="18"/>
              </w:rPr>
            </w:pPr>
            <w:r w:rsidRPr="00B25D84">
              <w:rPr>
                <w:rFonts w:ascii="Century Gothic" w:hAnsi="Century Gothic"/>
                <w:sz w:val="18"/>
              </w:rPr>
              <w:t>Referenčné obdobie:</w:t>
            </w:r>
          </w:p>
        </w:tc>
      </w:tr>
      <w:tr w:rsidR="008E7DE8" w:rsidRPr="00B25D84" w:rsidTr="002B482B">
        <w:tc>
          <w:tcPr>
            <w:tcW w:w="2835" w:type="dxa"/>
          </w:tcPr>
          <w:p w:rsidR="008E7DE8" w:rsidRPr="00B25D84" w:rsidRDefault="008E7DE8" w:rsidP="00880ACA">
            <w:pPr>
              <w:spacing w:before="40" w:after="40"/>
              <w:jc w:val="both"/>
              <w:rPr>
                <w:rFonts w:ascii="Century Gothic" w:hAnsi="Century Gothic"/>
                <w:sz w:val="18"/>
              </w:rPr>
            </w:pPr>
          </w:p>
        </w:tc>
        <w:tc>
          <w:tcPr>
            <w:tcW w:w="2126" w:type="dxa"/>
          </w:tcPr>
          <w:p w:rsidR="008E7DE8" w:rsidRPr="00B25D84" w:rsidRDefault="008E7DE8" w:rsidP="00880ACA">
            <w:pPr>
              <w:spacing w:before="40" w:after="40"/>
              <w:jc w:val="center"/>
              <w:rPr>
                <w:rFonts w:ascii="Century Gothic" w:hAnsi="Century Gothic"/>
                <w:sz w:val="18"/>
              </w:rPr>
            </w:pPr>
            <w:r w:rsidRPr="00B25D84">
              <w:rPr>
                <w:rFonts w:ascii="Century Gothic" w:hAnsi="Century Gothic"/>
                <w:sz w:val="18"/>
              </w:rPr>
              <w:t>Počet zamestnancov (RPJ)</w:t>
            </w:r>
          </w:p>
        </w:tc>
        <w:tc>
          <w:tcPr>
            <w:tcW w:w="1843" w:type="dxa"/>
          </w:tcPr>
          <w:p w:rsidR="008E7DE8" w:rsidRPr="00B25D84" w:rsidRDefault="008E7DE8" w:rsidP="00880ACA">
            <w:pPr>
              <w:spacing w:before="40" w:after="40"/>
              <w:jc w:val="center"/>
              <w:rPr>
                <w:rFonts w:ascii="Century Gothic" w:hAnsi="Century Gothic"/>
                <w:sz w:val="18"/>
              </w:rPr>
            </w:pPr>
            <w:r w:rsidRPr="00B25D84">
              <w:rPr>
                <w:rFonts w:ascii="Century Gothic" w:hAnsi="Century Gothic"/>
                <w:sz w:val="18"/>
              </w:rPr>
              <w:t>Ročný obrat (*)</w:t>
            </w:r>
          </w:p>
        </w:tc>
        <w:tc>
          <w:tcPr>
            <w:tcW w:w="2054" w:type="dxa"/>
          </w:tcPr>
          <w:p w:rsidR="008E7DE8" w:rsidRPr="00B25D84" w:rsidRDefault="008E7DE8" w:rsidP="00880ACA">
            <w:pPr>
              <w:spacing w:before="40" w:after="40"/>
              <w:jc w:val="center"/>
              <w:rPr>
                <w:rFonts w:ascii="Century Gothic" w:hAnsi="Century Gothic"/>
                <w:sz w:val="18"/>
              </w:rPr>
            </w:pPr>
            <w:r w:rsidRPr="00B25D84">
              <w:rPr>
                <w:rFonts w:ascii="Century Gothic" w:hAnsi="Century Gothic"/>
                <w:sz w:val="18"/>
              </w:rPr>
              <w:t>Súčet súvahových účtov (*)</w:t>
            </w:r>
            <w:r w:rsidR="00DE1233" w:rsidRPr="00B25D84">
              <w:rPr>
                <w:rStyle w:val="Odkaznapoznmkupodiarou"/>
                <w:rFonts w:ascii="Century Gothic" w:hAnsi="Century Gothic"/>
                <w:sz w:val="18"/>
              </w:rPr>
              <w:footnoteReference w:id="10"/>
            </w:r>
          </w:p>
        </w:tc>
      </w:tr>
      <w:tr w:rsidR="008E7DE8" w:rsidRPr="00B25D84" w:rsidTr="002B482B">
        <w:tc>
          <w:tcPr>
            <w:tcW w:w="2835" w:type="dxa"/>
          </w:tcPr>
          <w:p w:rsidR="008E7DE8" w:rsidRPr="00B25D84" w:rsidRDefault="008E7DE8" w:rsidP="00880ACA">
            <w:pPr>
              <w:spacing w:before="40" w:after="40"/>
              <w:jc w:val="both"/>
              <w:rPr>
                <w:rFonts w:ascii="Century Gothic" w:hAnsi="Century Gothic"/>
                <w:sz w:val="18"/>
              </w:rPr>
            </w:pPr>
            <w:r w:rsidRPr="00B25D84">
              <w:rPr>
                <w:rFonts w:ascii="Century Gothic" w:hAnsi="Century Gothic"/>
                <w:sz w:val="18"/>
              </w:rPr>
              <w:t>Prvotné nespracované údaje</w:t>
            </w:r>
          </w:p>
        </w:tc>
        <w:tc>
          <w:tcPr>
            <w:tcW w:w="2126" w:type="dxa"/>
          </w:tcPr>
          <w:p w:rsidR="008E7DE8" w:rsidRPr="00B25D84" w:rsidRDefault="008E7DE8" w:rsidP="00880ACA">
            <w:pPr>
              <w:spacing w:before="40" w:after="40"/>
              <w:jc w:val="both"/>
              <w:rPr>
                <w:rFonts w:ascii="Century Gothic" w:hAnsi="Century Gothic"/>
                <w:sz w:val="18"/>
              </w:rPr>
            </w:pPr>
          </w:p>
        </w:tc>
        <w:tc>
          <w:tcPr>
            <w:tcW w:w="1843" w:type="dxa"/>
          </w:tcPr>
          <w:p w:rsidR="008E7DE8" w:rsidRPr="00B25D84" w:rsidRDefault="008E7DE8" w:rsidP="00880ACA">
            <w:pPr>
              <w:spacing w:before="40" w:after="40"/>
              <w:jc w:val="both"/>
              <w:rPr>
                <w:rFonts w:ascii="Century Gothic" w:hAnsi="Century Gothic"/>
                <w:sz w:val="18"/>
              </w:rPr>
            </w:pPr>
          </w:p>
        </w:tc>
        <w:tc>
          <w:tcPr>
            <w:tcW w:w="2054" w:type="dxa"/>
          </w:tcPr>
          <w:p w:rsidR="008E7DE8" w:rsidRPr="00B25D84" w:rsidRDefault="008E7DE8" w:rsidP="00880ACA">
            <w:pPr>
              <w:spacing w:before="40" w:after="40"/>
              <w:jc w:val="both"/>
              <w:rPr>
                <w:rFonts w:ascii="Century Gothic" w:hAnsi="Century Gothic"/>
                <w:sz w:val="18"/>
              </w:rPr>
            </w:pPr>
          </w:p>
        </w:tc>
      </w:tr>
      <w:tr w:rsidR="008E7DE8" w:rsidRPr="0085053A" w:rsidTr="002B482B">
        <w:trPr>
          <w:cantSplit/>
        </w:trPr>
        <w:tc>
          <w:tcPr>
            <w:tcW w:w="8858" w:type="dxa"/>
            <w:gridSpan w:val="4"/>
          </w:tcPr>
          <w:p w:rsidR="008E7DE8" w:rsidRPr="00B25D84" w:rsidRDefault="008E7DE8" w:rsidP="00880ACA">
            <w:pPr>
              <w:spacing w:before="40" w:after="40"/>
              <w:jc w:val="both"/>
              <w:rPr>
                <w:rFonts w:ascii="Century Gothic" w:hAnsi="Century Gothic"/>
                <w:sz w:val="18"/>
                <w:szCs w:val="18"/>
              </w:rPr>
            </w:pPr>
            <w:r w:rsidRPr="00B25D84">
              <w:rPr>
                <w:rFonts w:ascii="Century Gothic" w:hAnsi="Century Gothic"/>
                <w:sz w:val="16"/>
                <w:szCs w:val="18"/>
              </w:rPr>
              <w:t>(*)</w:t>
            </w:r>
            <w:r w:rsidR="00344E93" w:rsidRPr="00B25D84">
              <w:rPr>
                <w:rFonts w:ascii="Century Gothic" w:hAnsi="Century Gothic"/>
                <w:sz w:val="16"/>
                <w:szCs w:val="18"/>
              </w:rPr>
              <w:t>V tisíckach EUR (konverzný kurz 30,126</w:t>
            </w:r>
            <w:r w:rsidR="009D002E" w:rsidRPr="00B25D84">
              <w:rPr>
                <w:rFonts w:ascii="Century Gothic" w:hAnsi="Century Gothic"/>
                <w:sz w:val="16"/>
                <w:szCs w:val="18"/>
              </w:rPr>
              <w:t>0</w:t>
            </w:r>
            <w:r w:rsidR="00344E93" w:rsidRPr="00B25D84">
              <w:rPr>
                <w:rFonts w:ascii="Century Gothic" w:hAnsi="Century Gothic"/>
                <w:sz w:val="16"/>
                <w:szCs w:val="18"/>
              </w:rPr>
              <w:t>).</w:t>
            </w:r>
          </w:p>
        </w:tc>
      </w:tr>
    </w:tbl>
    <w:p w:rsidR="008E7DE8" w:rsidRPr="0085053A" w:rsidRDefault="008E7DE8" w:rsidP="008E7DE8">
      <w:pPr>
        <w:ind w:left="198"/>
        <w:jc w:val="both"/>
        <w:rPr>
          <w:rFonts w:ascii="Times New Roman" w:hAnsi="Times New Roman"/>
        </w:rPr>
      </w:pPr>
    </w:p>
    <w:p w:rsidR="008E7DE8" w:rsidRPr="00B25D84" w:rsidRDefault="008E7DE8" w:rsidP="008E7DE8">
      <w:pPr>
        <w:ind w:left="198"/>
        <w:jc w:val="both"/>
        <w:rPr>
          <w:rFonts w:ascii="Century Gothic" w:hAnsi="Century Gothic"/>
          <w:sz w:val="22"/>
        </w:rPr>
      </w:pPr>
      <w:r w:rsidRPr="00B25D84">
        <w:rPr>
          <w:rFonts w:ascii="Century Gothic" w:hAnsi="Century Gothic"/>
          <w:b/>
          <w:bCs w:val="0"/>
          <w:sz w:val="22"/>
        </w:rPr>
        <w:t>Upozornenie</w:t>
      </w:r>
      <w:r w:rsidRPr="00B25D84">
        <w:rPr>
          <w:rFonts w:ascii="Century Gothic" w:hAnsi="Century Gothic"/>
          <w:sz w:val="22"/>
        </w:rPr>
        <w:t>: Tieto prvotné nespracované údaje sú získané z údajov z účtovnej závierky a ďalších údajov o partnerskom podniku, a sú konsolidované, ak existujú. K ním sú pripočítané 100 % údaje o podnikoch, ktoré sú prepojené s týmto partnerským podnikom, pokiaľ údaje o týchto prepojených podnikoch už neboli zahrnuté do účtovnej závierky partnerského podniku v rámci konsolidácie</w:t>
      </w:r>
      <w:r w:rsidRPr="00B25D84">
        <w:rPr>
          <w:rStyle w:val="Odkaznapoznmkupodiarou"/>
          <w:rFonts w:ascii="Century Gothic" w:hAnsi="Century Gothic"/>
          <w:sz w:val="22"/>
        </w:rPr>
        <w:footnoteReference w:id="11"/>
      </w:r>
      <w:r w:rsidRPr="00B25D84">
        <w:rPr>
          <w:rFonts w:ascii="Century Gothic" w:hAnsi="Century Gothic"/>
          <w:sz w:val="22"/>
        </w:rPr>
        <w:t>. V prípade potreby priložte „informačné hárky o prepojených podnikoch“ za tie podniky, ktoré neboli zahrnuté v rámci konsolidácie.</w:t>
      </w:r>
    </w:p>
    <w:p w:rsidR="008E7DE8" w:rsidRPr="00B25D84" w:rsidRDefault="008E7DE8" w:rsidP="008E7DE8">
      <w:pPr>
        <w:ind w:left="198"/>
        <w:jc w:val="both"/>
        <w:rPr>
          <w:rFonts w:ascii="Century Gothic" w:hAnsi="Century Gothic"/>
          <w:sz w:val="22"/>
        </w:rPr>
      </w:pPr>
    </w:p>
    <w:p w:rsidR="008E7DE8" w:rsidRPr="00B25D84" w:rsidRDefault="008E7DE8" w:rsidP="008E7DE8">
      <w:pPr>
        <w:jc w:val="both"/>
        <w:outlineLvl w:val="0"/>
        <w:rPr>
          <w:rFonts w:ascii="Century Gothic" w:hAnsi="Century Gothic"/>
          <w:b/>
          <w:bCs w:val="0"/>
          <w:sz w:val="22"/>
        </w:rPr>
      </w:pPr>
      <w:r w:rsidRPr="00B25D84">
        <w:rPr>
          <w:rFonts w:ascii="Century Gothic" w:hAnsi="Century Gothic"/>
          <w:sz w:val="22"/>
        </w:rPr>
        <w:t xml:space="preserve">3. </w:t>
      </w:r>
      <w:r w:rsidRPr="00B25D84">
        <w:rPr>
          <w:rFonts w:ascii="Century Gothic" w:hAnsi="Century Gothic"/>
          <w:b/>
          <w:bCs w:val="0"/>
          <w:sz w:val="22"/>
        </w:rPr>
        <w:t>Pomerný výpočet</w:t>
      </w:r>
    </w:p>
    <w:p w:rsidR="008E7DE8" w:rsidRPr="00B25D84" w:rsidRDefault="008E7DE8" w:rsidP="008E7DE8">
      <w:pPr>
        <w:ind w:left="198"/>
        <w:jc w:val="both"/>
        <w:rPr>
          <w:rFonts w:ascii="Century Gothic" w:hAnsi="Century Gothic"/>
          <w:b/>
          <w:bCs w:val="0"/>
          <w:sz w:val="22"/>
        </w:rPr>
      </w:pPr>
    </w:p>
    <w:p w:rsidR="008E7DE8" w:rsidRPr="00B25D84" w:rsidRDefault="008E7DE8" w:rsidP="008E7DE8">
      <w:pPr>
        <w:ind w:left="482" w:hanging="284"/>
        <w:jc w:val="both"/>
        <w:rPr>
          <w:rFonts w:ascii="Century Gothic" w:hAnsi="Century Gothic"/>
          <w:sz w:val="22"/>
        </w:rPr>
      </w:pPr>
      <w:r w:rsidRPr="00B25D84">
        <w:rPr>
          <w:rFonts w:ascii="Century Gothic" w:hAnsi="Century Gothic"/>
          <w:sz w:val="22"/>
        </w:rPr>
        <w:t xml:space="preserve">a) </w:t>
      </w:r>
      <w:r w:rsidRPr="00B25D84">
        <w:rPr>
          <w:rFonts w:ascii="Century Gothic" w:hAnsi="Century Gothic"/>
          <w:sz w:val="22"/>
        </w:rPr>
        <w:tab/>
        <w:t>Uveďte presne vlastnícky podiel</w:t>
      </w:r>
      <w:r w:rsidRPr="00B25D84">
        <w:rPr>
          <w:rStyle w:val="Odkaznapoznmkupodiarou"/>
          <w:rFonts w:ascii="Century Gothic" w:hAnsi="Century Gothic"/>
          <w:sz w:val="22"/>
        </w:rPr>
        <w:footnoteReference w:id="12"/>
      </w:r>
      <w:r w:rsidRPr="00B25D84">
        <w:rPr>
          <w:rFonts w:ascii="Century Gothic" w:hAnsi="Century Gothic"/>
          <w:sz w:val="22"/>
        </w:rPr>
        <w:t xml:space="preserve"> podniku, ktorý pripravuje vyhlásenie (alebo prepojeného podniku, prostredníctvom ktorého je vytvorený vzťah k partnerskému podniku) v partnerskom podniku, ktorého sa tento informačný hárok týka:</w:t>
      </w:r>
    </w:p>
    <w:p w:rsidR="008E7DE8" w:rsidRPr="00B25D84" w:rsidRDefault="008E7DE8" w:rsidP="008E7DE8">
      <w:pPr>
        <w:ind w:left="766" w:hanging="284"/>
        <w:jc w:val="both"/>
        <w:rPr>
          <w:rFonts w:ascii="Century Gothic" w:hAnsi="Century Gothic"/>
          <w:sz w:val="22"/>
        </w:rPr>
      </w:pPr>
      <w:r w:rsidRPr="00B25D84">
        <w:rPr>
          <w:rFonts w:ascii="Century Gothic" w:hAnsi="Century Gothic"/>
          <w:sz w:val="22"/>
        </w:rPr>
        <w:t>...........................................................................................................................................................................</w:t>
      </w:r>
    </w:p>
    <w:p w:rsidR="008E7DE8" w:rsidRPr="00B25D84" w:rsidRDefault="008E7DE8" w:rsidP="008E7DE8">
      <w:pPr>
        <w:ind w:left="766" w:hanging="284"/>
        <w:jc w:val="both"/>
        <w:rPr>
          <w:rFonts w:ascii="Century Gothic" w:hAnsi="Century Gothic"/>
          <w:sz w:val="22"/>
        </w:rPr>
      </w:pPr>
      <w:r w:rsidRPr="00B25D84">
        <w:rPr>
          <w:rFonts w:ascii="Century Gothic" w:hAnsi="Century Gothic"/>
          <w:sz w:val="22"/>
        </w:rPr>
        <w:lastRenderedPageBreak/>
        <w:t>...........................................................................................................................................................................</w:t>
      </w:r>
    </w:p>
    <w:p w:rsidR="008E7DE8" w:rsidRPr="0085053A" w:rsidRDefault="008E7DE8" w:rsidP="008E7DE8">
      <w:pPr>
        <w:ind w:left="766" w:hanging="284"/>
        <w:jc w:val="both"/>
        <w:rPr>
          <w:rFonts w:ascii="Times New Roman" w:hAnsi="Times New Roman"/>
        </w:rPr>
      </w:pPr>
    </w:p>
    <w:p w:rsidR="008E7DE8" w:rsidRPr="00B25D84" w:rsidRDefault="008E7DE8" w:rsidP="008E7DE8">
      <w:pPr>
        <w:ind w:left="482"/>
        <w:jc w:val="both"/>
        <w:rPr>
          <w:rFonts w:ascii="Century Gothic" w:hAnsi="Century Gothic"/>
          <w:sz w:val="22"/>
        </w:rPr>
      </w:pPr>
      <w:r w:rsidRPr="00B25D84">
        <w:rPr>
          <w:rFonts w:ascii="Century Gothic" w:hAnsi="Century Gothic"/>
          <w:sz w:val="22"/>
        </w:rPr>
        <w:t>Uveďte tiež vlastnícky podiel partnerského podniku, ktorého sa tento informačný hárok týka v podniku, ktorý pripravuje vyhlásenie (alebo v prepojenom podniku):</w:t>
      </w:r>
    </w:p>
    <w:p w:rsidR="008E7DE8" w:rsidRPr="00B25D84" w:rsidRDefault="008E7DE8" w:rsidP="008E7DE8">
      <w:pPr>
        <w:ind w:left="766" w:hanging="284"/>
        <w:jc w:val="both"/>
        <w:rPr>
          <w:rFonts w:ascii="Century Gothic" w:hAnsi="Century Gothic"/>
          <w:sz w:val="22"/>
        </w:rPr>
      </w:pPr>
      <w:r w:rsidRPr="00B25D84">
        <w:rPr>
          <w:rFonts w:ascii="Century Gothic" w:hAnsi="Century Gothic"/>
          <w:sz w:val="22"/>
        </w:rPr>
        <w:t>...........................................................................................................................................................................</w:t>
      </w:r>
    </w:p>
    <w:p w:rsidR="008E7DE8" w:rsidRPr="00B25D84" w:rsidRDefault="008E7DE8" w:rsidP="008E7DE8">
      <w:pPr>
        <w:ind w:left="766" w:hanging="284"/>
        <w:jc w:val="both"/>
        <w:rPr>
          <w:rFonts w:ascii="Century Gothic" w:hAnsi="Century Gothic"/>
          <w:sz w:val="22"/>
        </w:rPr>
      </w:pPr>
      <w:r w:rsidRPr="00B25D84">
        <w:rPr>
          <w:rFonts w:ascii="Century Gothic" w:hAnsi="Century Gothic"/>
          <w:sz w:val="22"/>
        </w:rPr>
        <w:t>...........................................................................................................................................................................</w:t>
      </w:r>
    </w:p>
    <w:p w:rsidR="008E7DE8" w:rsidRPr="00B25D84" w:rsidRDefault="008E7DE8" w:rsidP="008E7DE8">
      <w:pPr>
        <w:ind w:left="766" w:hanging="284"/>
        <w:jc w:val="both"/>
        <w:rPr>
          <w:rFonts w:ascii="Century Gothic" w:hAnsi="Century Gothic"/>
          <w:sz w:val="22"/>
        </w:rPr>
      </w:pPr>
    </w:p>
    <w:p w:rsidR="008E7DE8" w:rsidRPr="00B25D84" w:rsidRDefault="008E7DE8" w:rsidP="008E7DE8">
      <w:pPr>
        <w:ind w:left="482" w:hanging="284"/>
        <w:jc w:val="both"/>
        <w:rPr>
          <w:rFonts w:ascii="Century Gothic" w:hAnsi="Century Gothic"/>
          <w:sz w:val="22"/>
        </w:rPr>
      </w:pPr>
      <w:r w:rsidRPr="00B25D84">
        <w:rPr>
          <w:rFonts w:ascii="Century Gothic" w:hAnsi="Century Gothic"/>
          <w:sz w:val="22"/>
        </w:rPr>
        <w:t>b)</w:t>
      </w:r>
      <w:r w:rsidRPr="00B25D84">
        <w:rPr>
          <w:rFonts w:ascii="Century Gothic" w:hAnsi="Century Gothic"/>
          <w:sz w:val="22"/>
        </w:rPr>
        <w:tab/>
        <w:t>Vyšší z týchto dvoch percentuálnych podielov sa uplatní na prvotné nespracované údaje uvedené v predchádzajúcej tabuľke. Výsledky tohto pomerného výpočtu sa uvedú v nasledujúcej tabuľke:</w:t>
      </w:r>
    </w:p>
    <w:p w:rsidR="008E7DE8" w:rsidRPr="00B25D84" w:rsidRDefault="008E7DE8" w:rsidP="008E7DE8">
      <w:pPr>
        <w:ind w:left="482" w:hanging="284"/>
        <w:jc w:val="both"/>
        <w:rPr>
          <w:rFonts w:ascii="Century Gothic" w:hAnsi="Century Gothic"/>
          <w:sz w:val="22"/>
        </w:rPr>
      </w:pPr>
    </w:p>
    <w:p w:rsidR="008E7DE8" w:rsidRPr="00B25D84" w:rsidRDefault="008E7DE8" w:rsidP="008E7DE8">
      <w:pPr>
        <w:ind w:left="482" w:hanging="284"/>
        <w:jc w:val="center"/>
        <w:outlineLvl w:val="0"/>
        <w:rPr>
          <w:rFonts w:ascii="Century Gothic" w:hAnsi="Century Gothic"/>
          <w:sz w:val="22"/>
        </w:rPr>
      </w:pPr>
      <w:r w:rsidRPr="00B25D84">
        <w:rPr>
          <w:rFonts w:ascii="Century Gothic" w:hAnsi="Century Gothic"/>
          <w:sz w:val="22"/>
        </w:rPr>
        <w:t>„</w:t>
      </w:r>
      <w:r w:rsidRPr="00B25D84">
        <w:rPr>
          <w:rFonts w:ascii="Century Gothic" w:hAnsi="Century Gothic"/>
          <w:b/>
          <w:bCs w:val="0"/>
          <w:sz w:val="22"/>
        </w:rPr>
        <w:t>Tabuľka partnerského podniku</w:t>
      </w:r>
      <w:r w:rsidRPr="00B25D84">
        <w:rPr>
          <w:rFonts w:ascii="Century Gothic" w:hAnsi="Century Gothic"/>
          <w:sz w:val="22"/>
        </w:rPr>
        <w:t>“</w:t>
      </w:r>
    </w:p>
    <w:p w:rsidR="008E7DE8" w:rsidRPr="00B25D84" w:rsidRDefault="008E7DE8" w:rsidP="008E7DE8">
      <w:pPr>
        <w:ind w:left="482" w:hanging="284"/>
        <w:jc w:val="both"/>
        <w:rPr>
          <w:rFonts w:ascii="Century Gothic" w:hAnsi="Century Gothic"/>
          <w:sz w:val="22"/>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2126"/>
        <w:gridCol w:w="1843"/>
        <w:gridCol w:w="2054"/>
      </w:tblGrid>
      <w:tr w:rsidR="008E7DE8" w:rsidRPr="0085053A" w:rsidTr="002B482B">
        <w:tc>
          <w:tcPr>
            <w:tcW w:w="2693" w:type="dxa"/>
          </w:tcPr>
          <w:p w:rsidR="008E7DE8" w:rsidRPr="00B25D84" w:rsidRDefault="008E7DE8" w:rsidP="00401CF0">
            <w:pPr>
              <w:spacing w:before="40" w:after="40"/>
              <w:jc w:val="center"/>
              <w:rPr>
                <w:rFonts w:ascii="Century Gothic" w:hAnsi="Century Gothic"/>
                <w:sz w:val="20"/>
              </w:rPr>
            </w:pPr>
            <w:r w:rsidRPr="00B25D84">
              <w:rPr>
                <w:rFonts w:ascii="Century Gothic" w:hAnsi="Century Gothic"/>
                <w:sz w:val="20"/>
              </w:rPr>
              <w:t xml:space="preserve">Percentuálny podiel: </w:t>
            </w:r>
          </w:p>
        </w:tc>
        <w:tc>
          <w:tcPr>
            <w:tcW w:w="2126" w:type="dxa"/>
          </w:tcPr>
          <w:p w:rsidR="008E7DE8" w:rsidRPr="00B25D84" w:rsidRDefault="008E7DE8" w:rsidP="00880ACA">
            <w:pPr>
              <w:spacing w:before="40" w:after="40"/>
              <w:jc w:val="center"/>
              <w:rPr>
                <w:rFonts w:ascii="Century Gothic" w:hAnsi="Century Gothic"/>
                <w:sz w:val="20"/>
              </w:rPr>
            </w:pPr>
            <w:r w:rsidRPr="00B25D84">
              <w:rPr>
                <w:rFonts w:ascii="Century Gothic" w:hAnsi="Century Gothic"/>
                <w:sz w:val="20"/>
              </w:rPr>
              <w:t>Počet zamestnancov (RPJ)</w:t>
            </w:r>
          </w:p>
        </w:tc>
        <w:tc>
          <w:tcPr>
            <w:tcW w:w="1843" w:type="dxa"/>
          </w:tcPr>
          <w:p w:rsidR="008E7DE8" w:rsidRPr="00B25D84" w:rsidRDefault="008E7DE8" w:rsidP="00880ACA">
            <w:pPr>
              <w:spacing w:before="40" w:after="40"/>
              <w:jc w:val="center"/>
              <w:rPr>
                <w:rFonts w:ascii="Century Gothic" w:hAnsi="Century Gothic"/>
                <w:sz w:val="20"/>
              </w:rPr>
            </w:pPr>
            <w:r w:rsidRPr="00B25D84">
              <w:rPr>
                <w:rFonts w:ascii="Century Gothic" w:hAnsi="Century Gothic"/>
                <w:sz w:val="20"/>
              </w:rPr>
              <w:t>Ročný obrat (*)</w:t>
            </w:r>
          </w:p>
        </w:tc>
        <w:tc>
          <w:tcPr>
            <w:tcW w:w="2054" w:type="dxa"/>
          </w:tcPr>
          <w:p w:rsidR="008E7DE8" w:rsidRPr="00B25D84" w:rsidRDefault="008E7DE8" w:rsidP="00880ACA">
            <w:pPr>
              <w:spacing w:before="40" w:after="40"/>
              <w:jc w:val="center"/>
              <w:rPr>
                <w:rFonts w:ascii="Century Gothic" w:hAnsi="Century Gothic"/>
                <w:sz w:val="20"/>
              </w:rPr>
            </w:pPr>
            <w:r w:rsidRPr="00B25D84">
              <w:rPr>
                <w:rFonts w:ascii="Century Gothic" w:hAnsi="Century Gothic"/>
                <w:sz w:val="20"/>
              </w:rPr>
              <w:t>Súčet súvahových účtov (*)</w:t>
            </w:r>
            <w:r w:rsidR="00DE1233" w:rsidRPr="00B25D84">
              <w:rPr>
                <w:rStyle w:val="Odkaznapoznmkupodiarou"/>
                <w:rFonts w:ascii="Century Gothic" w:hAnsi="Century Gothic"/>
                <w:sz w:val="20"/>
              </w:rPr>
              <w:footnoteReference w:id="13"/>
            </w:r>
          </w:p>
        </w:tc>
      </w:tr>
      <w:tr w:rsidR="008E7DE8" w:rsidRPr="0085053A" w:rsidTr="002B482B">
        <w:tc>
          <w:tcPr>
            <w:tcW w:w="2693" w:type="dxa"/>
          </w:tcPr>
          <w:p w:rsidR="008E7DE8" w:rsidRPr="00B25D84" w:rsidRDefault="008E7DE8" w:rsidP="00880ACA">
            <w:pPr>
              <w:spacing w:before="40" w:after="40"/>
              <w:jc w:val="both"/>
              <w:rPr>
                <w:rFonts w:ascii="Century Gothic" w:hAnsi="Century Gothic"/>
                <w:sz w:val="20"/>
              </w:rPr>
            </w:pPr>
            <w:r w:rsidRPr="00B25D84">
              <w:rPr>
                <w:rFonts w:ascii="Century Gothic" w:hAnsi="Century Gothic"/>
                <w:sz w:val="20"/>
              </w:rPr>
              <w:t>Pomerné výsledky</w:t>
            </w:r>
          </w:p>
        </w:tc>
        <w:tc>
          <w:tcPr>
            <w:tcW w:w="2126" w:type="dxa"/>
          </w:tcPr>
          <w:p w:rsidR="008E7DE8" w:rsidRPr="00B25D84" w:rsidRDefault="008E7DE8" w:rsidP="00880ACA">
            <w:pPr>
              <w:spacing w:before="40" w:after="40"/>
              <w:jc w:val="both"/>
              <w:rPr>
                <w:rFonts w:ascii="Century Gothic" w:hAnsi="Century Gothic"/>
                <w:sz w:val="20"/>
              </w:rPr>
            </w:pPr>
          </w:p>
        </w:tc>
        <w:tc>
          <w:tcPr>
            <w:tcW w:w="1843" w:type="dxa"/>
          </w:tcPr>
          <w:p w:rsidR="008E7DE8" w:rsidRPr="00B25D84" w:rsidRDefault="008E7DE8" w:rsidP="00880ACA">
            <w:pPr>
              <w:spacing w:before="40" w:after="40"/>
              <w:jc w:val="both"/>
              <w:rPr>
                <w:rFonts w:ascii="Century Gothic" w:hAnsi="Century Gothic"/>
                <w:sz w:val="20"/>
              </w:rPr>
            </w:pPr>
          </w:p>
        </w:tc>
        <w:tc>
          <w:tcPr>
            <w:tcW w:w="2054" w:type="dxa"/>
          </w:tcPr>
          <w:p w:rsidR="008E7DE8" w:rsidRPr="00B25D84" w:rsidRDefault="008E7DE8" w:rsidP="00880ACA">
            <w:pPr>
              <w:spacing w:before="40" w:after="40"/>
              <w:jc w:val="both"/>
              <w:rPr>
                <w:rFonts w:ascii="Century Gothic" w:hAnsi="Century Gothic"/>
                <w:sz w:val="20"/>
              </w:rPr>
            </w:pPr>
          </w:p>
        </w:tc>
      </w:tr>
      <w:tr w:rsidR="008E7DE8" w:rsidRPr="0085053A" w:rsidTr="002B482B">
        <w:trPr>
          <w:cantSplit/>
        </w:trPr>
        <w:tc>
          <w:tcPr>
            <w:tcW w:w="8716" w:type="dxa"/>
            <w:gridSpan w:val="4"/>
          </w:tcPr>
          <w:p w:rsidR="008E7DE8" w:rsidRPr="00B25D84" w:rsidRDefault="008E7DE8" w:rsidP="00880ACA">
            <w:pPr>
              <w:spacing w:before="40" w:after="40"/>
              <w:jc w:val="both"/>
              <w:rPr>
                <w:rFonts w:ascii="Century Gothic" w:hAnsi="Century Gothic"/>
                <w:sz w:val="18"/>
                <w:szCs w:val="18"/>
              </w:rPr>
            </w:pPr>
            <w:r w:rsidRPr="00B25D84">
              <w:rPr>
                <w:rFonts w:ascii="Century Gothic" w:hAnsi="Century Gothic"/>
                <w:sz w:val="16"/>
                <w:szCs w:val="18"/>
              </w:rPr>
              <w:t>(*)</w:t>
            </w:r>
            <w:r w:rsidR="00344E93" w:rsidRPr="00B25D84">
              <w:rPr>
                <w:rFonts w:ascii="Century Gothic" w:hAnsi="Century Gothic"/>
                <w:sz w:val="16"/>
                <w:szCs w:val="18"/>
              </w:rPr>
              <w:t>V tisíckach EUR (konverzný kurz 30,126</w:t>
            </w:r>
            <w:r w:rsidR="009D002E" w:rsidRPr="00B25D84">
              <w:rPr>
                <w:rFonts w:ascii="Century Gothic" w:hAnsi="Century Gothic"/>
                <w:sz w:val="16"/>
                <w:szCs w:val="18"/>
              </w:rPr>
              <w:t>0</w:t>
            </w:r>
            <w:r w:rsidR="00344E93" w:rsidRPr="00B25D84">
              <w:rPr>
                <w:rFonts w:ascii="Century Gothic" w:hAnsi="Century Gothic"/>
                <w:sz w:val="16"/>
                <w:szCs w:val="18"/>
              </w:rPr>
              <w:t>).</w:t>
            </w:r>
          </w:p>
        </w:tc>
      </w:tr>
    </w:tbl>
    <w:p w:rsidR="008E7DE8" w:rsidRPr="00B25D84" w:rsidRDefault="008E7DE8" w:rsidP="008E7DE8">
      <w:pPr>
        <w:ind w:left="482" w:hanging="284"/>
        <w:jc w:val="both"/>
        <w:rPr>
          <w:rFonts w:ascii="Century Gothic" w:hAnsi="Century Gothic"/>
          <w:sz w:val="22"/>
        </w:rPr>
      </w:pPr>
    </w:p>
    <w:p w:rsidR="008E7DE8" w:rsidRPr="00B25D84" w:rsidRDefault="008E7DE8" w:rsidP="008E7DE8">
      <w:pPr>
        <w:ind w:left="766" w:hanging="284"/>
        <w:jc w:val="both"/>
        <w:rPr>
          <w:rFonts w:ascii="Century Gothic" w:hAnsi="Century Gothic"/>
          <w:sz w:val="22"/>
        </w:rPr>
      </w:pPr>
      <w:r w:rsidRPr="00B25D84">
        <w:rPr>
          <w:rFonts w:ascii="Century Gothic" w:hAnsi="Century Gothic"/>
          <w:sz w:val="22"/>
        </w:rPr>
        <w:t>Tieto údaje sa majú uviesť v tabuľke A v prílohe A.</w:t>
      </w:r>
    </w:p>
    <w:p w:rsidR="008E7DE8" w:rsidRPr="0085053A" w:rsidRDefault="008E7DE8" w:rsidP="008E7DE8">
      <w:pPr>
        <w:jc w:val="both"/>
        <w:rPr>
          <w:rFonts w:ascii="Times New Roman" w:hAnsi="Times New Roman"/>
        </w:rPr>
        <w:sectPr w:rsidR="008E7DE8" w:rsidRPr="0085053A">
          <w:footnotePr>
            <w:numRestart w:val="eachSect"/>
          </w:footnotePr>
          <w:pgSz w:w="11906" w:h="16838"/>
          <w:pgMar w:top="1417" w:right="1417" w:bottom="1417" w:left="1417" w:header="708" w:footer="708" w:gutter="0"/>
          <w:cols w:space="708"/>
        </w:sectPr>
      </w:pPr>
    </w:p>
    <w:p w:rsidR="008E7DE8" w:rsidRPr="00B25D84" w:rsidRDefault="008E7DE8" w:rsidP="008E7DE8">
      <w:pPr>
        <w:jc w:val="center"/>
        <w:outlineLvl w:val="0"/>
        <w:rPr>
          <w:rFonts w:ascii="Century Gothic" w:hAnsi="Century Gothic"/>
          <w:sz w:val="22"/>
        </w:rPr>
      </w:pPr>
      <w:r w:rsidRPr="00B25D84">
        <w:rPr>
          <w:rFonts w:ascii="Century Gothic" w:hAnsi="Century Gothic"/>
          <w:sz w:val="22"/>
        </w:rPr>
        <w:lastRenderedPageBreak/>
        <w:t>PRÍLOHA B</w:t>
      </w:r>
    </w:p>
    <w:p w:rsidR="008E7DE8" w:rsidRPr="00B25D84" w:rsidRDefault="008E7DE8" w:rsidP="008E7DE8">
      <w:pPr>
        <w:jc w:val="center"/>
        <w:rPr>
          <w:rFonts w:ascii="Century Gothic" w:hAnsi="Century Gothic"/>
          <w:sz w:val="22"/>
        </w:rPr>
      </w:pPr>
    </w:p>
    <w:p w:rsidR="008E7DE8" w:rsidRPr="00B25D84" w:rsidRDefault="008E7DE8" w:rsidP="008E7DE8">
      <w:pPr>
        <w:jc w:val="center"/>
        <w:outlineLvl w:val="0"/>
        <w:rPr>
          <w:rFonts w:ascii="Century Gothic" w:hAnsi="Century Gothic"/>
          <w:b/>
          <w:bCs w:val="0"/>
          <w:sz w:val="22"/>
        </w:rPr>
      </w:pPr>
      <w:r w:rsidRPr="00B25D84">
        <w:rPr>
          <w:rFonts w:ascii="Century Gothic" w:hAnsi="Century Gothic"/>
          <w:b/>
          <w:bCs w:val="0"/>
          <w:sz w:val="22"/>
        </w:rPr>
        <w:t>Prepojené podniky</w:t>
      </w:r>
    </w:p>
    <w:p w:rsidR="008E7DE8" w:rsidRPr="00B25D84" w:rsidRDefault="008E7DE8" w:rsidP="008E7DE8">
      <w:pPr>
        <w:jc w:val="center"/>
        <w:rPr>
          <w:rFonts w:ascii="Century Gothic" w:hAnsi="Century Gothic"/>
          <w:b/>
          <w:bCs w:val="0"/>
          <w:sz w:val="22"/>
        </w:rPr>
      </w:pPr>
    </w:p>
    <w:p w:rsidR="008E7DE8" w:rsidRPr="00B25D84" w:rsidRDefault="008E7DE8" w:rsidP="008E7DE8">
      <w:pPr>
        <w:ind w:left="284" w:hanging="284"/>
        <w:jc w:val="both"/>
        <w:outlineLvl w:val="0"/>
        <w:rPr>
          <w:rFonts w:ascii="Century Gothic" w:hAnsi="Century Gothic"/>
          <w:b/>
          <w:bCs w:val="0"/>
          <w:sz w:val="22"/>
        </w:rPr>
      </w:pPr>
      <w:r w:rsidRPr="00B25D84">
        <w:rPr>
          <w:rFonts w:ascii="Century Gothic" w:hAnsi="Century Gothic"/>
          <w:sz w:val="22"/>
        </w:rPr>
        <w:t xml:space="preserve">A) </w:t>
      </w:r>
      <w:r w:rsidRPr="00B25D84">
        <w:rPr>
          <w:rFonts w:ascii="Century Gothic" w:hAnsi="Century Gothic"/>
          <w:b/>
          <w:bCs w:val="0"/>
          <w:sz w:val="22"/>
        </w:rPr>
        <w:t xml:space="preserve">Určite prípad, ktorý sa vzťahuje na </w:t>
      </w:r>
      <w:proofErr w:type="spellStart"/>
      <w:r w:rsidRPr="00B25D84">
        <w:rPr>
          <w:rFonts w:ascii="Century Gothic" w:hAnsi="Century Gothic"/>
          <w:b/>
          <w:bCs w:val="0"/>
          <w:sz w:val="22"/>
        </w:rPr>
        <w:t>podnik</w:t>
      </w:r>
      <w:r w:rsidR="00FB205A" w:rsidRPr="00B25D84">
        <w:rPr>
          <w:rFonts w:ascii="Century Gothic" w:hAnsi="Century Gothic"/>
          <w:b/>
          <w:bCs w:val="0"/>
          <w:sz w:val="22"/>
        </w:rPr>
        <w:t>-žiadateľa</w:t>
      </w:r>
      <w:proofErr w:type="spellEnd"/>
      <w:r w:rsidR="00D1062F" w:rsidRPr="00B25D84">
        <w:rPr>
          <w:rFonts w:ascii="Century Gothic" w:hAnsi="Century Gothic"/>
          <w:b/>
          <w:bCs w:val="0"/>
          <w:sz w:val="22"/>
        </w:rPr>
        <w:t>/partnera</w:t>
      </w:r>
      <w:r w:rsidRPr="00B25D84">
        <w:rPr>
          <w:rFonts w:ascii="Century Gothic" w:hAnsi="Century Gothic"/>
          <w:b/>
          <w:bCs w:val="0"/>
          <w:sz w:val="22"/>
        </w:rPr>
        <w:t>:</w:t>
      </w:r>
    </w:p>
    <w:p w:rsidR="008E7DE8" w:rsidRPr="00B25D84" w:rsidRDefault="008E7DE8" w:rsidP="008E7DE8">
      <w:pPr>
        <w:ind w:left="284" w:hanging="284"/>
        <w:jc w:val="both"/>
        <w:rPr>
          <w:rFonts w:ascii="Century Gothic" w:hAnsi="Century Gothic"/>
          <w:b/>
          <w:bCs w:val="0"/>
          <w:sz w:val="22"/>
        </w:rPr>
      </w:pPr>
    </w:p>
    <w:p w:rsidR="008E7DE8" w:rsidRPr="00B25D84" w:rsidRDefault="008E7DE8" w:rsidP="008E7DE8">
      <w:pPr>
        <w:ind w:left="284" w:hanging="284"/>
        <w:jc w:val="both"/>
        <w:rPr>
          <w:rFonts w:ascii="Century Gothic" w:hAnsi="Century Gothic"/>
          <w:sz w:val="22"/>
        </w:rPr>
      </w:pPr>
      <w:r w:rsidRPr="00B25D84">
        <w:rPr>
          <w:rFonts w:ascii="Century Gothic" w:hAnsi="Century Gothic"/>
          <w:sz w:val="22"/>
          <w:szCs w:val="22"/>
        </w:rPr>
        <w:sym w:font="Wingdings" w:char="F0A8"/>
      </w:r>
      <w:r w:rsidRPr="00B25D84">
        <w:rPr>
          <w:rFonts w:ascii="Century Gothic" w:hAnsi="Century Gothic"/>
          <w:sz w:val="22"/>
        </w:rPr>
        <w:t xml:space="preserve"> </w:t>
      </w:r>
      <w:r w:rsidRPr="00B25D84">
        <w:rPr>
          <w:rFonts w:ascii="Century Gothic" w:hAnsi="Century Gothic"/>
          <w:sz w:val="22"/>
        </w:rPr>
        <w:tab/>
      </w:r>
      <w:r w:rsidRPr="00B25D84">
        <w:rPr>
          <w:rFonts w:ascii="Century Gothic" w:hAnsi="Century Gothic"/>
          <w:b/>
          <w:bCs w:val="0"/>
          <w:sz w:val="22"/>
        </w:rPr>
        <w:t xml:space="preserve">Prípad 1: </w:t>
      </w:r>
      <w:proofErr w:type="spellStart"/>
      <w:r w:rsidR="00FB205A" w:rsidRPr="00B25D84">
        <w:rPr>
          <w:rFonts w:ascii="Century Gothic" w:hAnsi="Century Gothic"/>
          <w:bCs w:val="0"/>
          <w:sz w:val="22"/>
        </w:rPr>
        <w:t>P</w:t>
      </w:r>
      <w:r w:rsidRPr="00B25D84">
        <w:rPr>
          <w:rFonts w:ascii="Century Gothic" w:hAnsi="Century Gothic"/>
          <w:sz w:val="22"/>
        </w:rPr>
        <w:t>odnik</w:t>
      </w:r>
      <w:r w:rsidR="00FB205A" w:rsidRPr="00B25D84">
        <w:rPr>
          <w:rFonts w:ascii="Century Gothic" w:hAnsi="Century Gothic"/>
          <w:sz w:val="22"/>
        </w:rPr>
        <w:t>-žiadateľ</w:t>
      </w:r>
      <w:proofErr w:type="spellEnd"/>
      <w:r w:rsidR="00D1062F" w:rsidRPr="00B25D84">
        <w:rPr>
          <w:rFonts w:ascii="Century Gothic" w:hAnsi="Century Gothic"/>
          <w:b/>
          <w:bCs w:val="0"/>
          <w:sz w:val="22"/>
        </w:rPr>
        <w:t>/</w:t>
      </w:r>
      <w:r w:rsidR="00D1062F" w:rsidRPr="00B25D84">
        <w:rPr>
          <w:rFonts w:ascii="Century Gothic" w:hAnsi="Century Gothic"/>
          <w:bCs w:val="0"/>
          <w:sz w:val="22"/>
        </w:rPr>
        <w:t>partner</w:t>
      </w:r>
      <w:r w:rsidR="00FB205A" w:rsidRPr="00B25D84">
        <w:rPr>
          <w:rFonts w:ascii="Century Gothic" w:hAnsi="Century Gothic"/>
          <w:sz w:val="22"/>
        </w:rPr>
        <w:t xml:space="preserve"> </w:t>
      </w:r>
      <w:r w:rsidRPr="00B25D84">
        <w:rPr>
          <w:rFonts w:ascii="Century Gothic" w:hAnsi="Century Gothic"/>
          <w:sz w:val="22"/>
        </w:rPr>
        <w:t>zostavuje konsolidovanú účtovnú závierku alebo je zahrnutý v rámci konsolidácie do konsolidovanej účtovnej závierke iného podniku. (Tabuľka B(1))</w:t>
      </w:r>
    </w:p>
    <w:p w:rsidR="002978FA" w:rsidRPr="00B25D84" w:rsidRDefault="002978FA" w:rsidP="008E7DE8">
      <w:pPr>
        <w:ind w:left="284" w:hanging="284"/>
        <w:jc w:val="both"/>
        <w:rPr>
          <w:rFonts w:ascii="Century Gothic" w:hAnsi="Century Gothic"/>
          <w:b/>
          <w:bCs w:val="0"/>
          <w:sz w:val="22"/>
        </w:rPr>
      </w:pPr>
    </w:p>
    <w:p w:rsidR="008E7DE8" w:rsidRPr="00B25D84" w:rsidRDefault="008E7DE8" w:rsidP="008E7DE8">
      <w:pPr>
        <w:ind w:left="284" w:hanging="284"/>
        <w:jc w:val="both"/>
        <w:rPr>
          <w:rFonts w:ascii="Century Gothic" w:hAnsi="Century Gothic"/>
          <w:sz w:val="22"/>
        </w:rPr>
      </w:pPr>
      <w:r w:rsidRPr="00B25D84">
        <w:rPr>
          <w:rFonts w:ascii="Century Gothic" w:hAnsi="Century Gothic"/>
          <w:sz w:val="22"/>
          <w:szCs w:val="22"/>
        </w:rPr>
        <w:sym w:font="Wingdings" w:char="F0A8"/>
      </w:r>
      <w:r w:rsidRPr="00B25D84">
        <w:rPr>
          <w:rFonts w:ascii="Century Gothic" w:hAnsi="Century Gothic"/>
          <w:sz w:val="22"/>
        </w:rPr>
        <w:t xml:space="preserve"> </w:t>
      </w:r>
      <w:r w:rsidRPr="00B25D84">
        <w:rPr>
          <w:rFonts w:ascii="Century Gothic" w:hAnsi="Century Gothic"/>
          <w:sz w:val="22"/>
        </w:rPr>
        <w:tab/>
      </w:r>
      <w:r w:rsidRPr="00B25D84">
        <w:rPr>
          <w:rFonts w:ascii="Century Gothic" w:hAnsi="Century Gothic"/>
          <w:b/>
          <w:bCs w:val="0"/>
          <w:sz w:val="22"/>
        </w:rPr>
        <w:t xml:space="preserve">Prípad 2: </w:t>
      </w:r>
      <w:proofErr w:type="spellStart"/>
      <w:r w:rsidR="00FB205A" w:rsidRPr="00B25D84">
        <w:rPr>
          <w:rFonts w:ascii="Century Gothic" w:hAnsi="Century Gothic"/>
          <w:bCs w:val="0"/>
          <w:sz w:val="22"/>
        </w:rPr>
        <w:t>P</w:t>
      </w:r>
      <w:r w:rsidR="00FB205A" w:rsidRPr="00B25D84">
        <w:rPr>
          <w:rFonts w:ascii="Century Gothic" w:hAnsi="Century Gothic"/>
          <w:sz w:val="22"/>
        </w:rPr>
        <w:t>odnik-žiadateľ</w:t>
      </w:r>
      <w:proofErr w:type="spellEnd"/>
      <w:r w:rsidR="00D1062F" w:rsidRPr="00B25D84">
        <w:rPr>
          <w:rFonts w:ascii="Century Gothic" w:hAnsi="Century Gothic"/>
          <w:b/>
          <w:bCs w:val="0"/>
          <w:sz w:val="22"/>
        </w:rPr>
        <w:t>/</w:t>
      </w:r>
      <w:r w:rsidR="00D1062F" w:rsidRPr="00B25D84">
        <w:rPr>
          <w:rFonts w:ascii="Century Gothic" w:hAnsi="Century Gothic"/>
          <w:bCs w:val="0"/>
          <w:sz w:val="22"/>
        </w:rPr>
        <w:t>partner</w:t>
      </w:r>
      <w:r w:rsidR="00FB205A" w:rsidRPr="00B25D84">
        <w:rPr>
          <w:rFonts w:ascii="Century Gothic" w:hAnsi="Century Gothic"/>
          <w:sz w:val="22"/>
        </w:rPr>
        <w:t xml:space="preserve"> </w:t>
      </w:r>
      <w:r w:rsidRPr="00B25D84">
        <w:rPr>
          <w:rFonts w:ascii="Century Gothic" w:hAnsi="Century Gothic"/>
          <w:sz w:val="22"/>
        </w:rPr>
        <w:t>alebo jeden alebo viac prepojených podnikov nezostavujú konsolidovanú účtovnú závierku alebo nie sú zahrnutí do konsolidovanej účtovnej závierky. (Tabuľka B(2)).</w:t>
      </w:r>
    </w:p>
    <w:p w:rsidR="008E7DE8" w:rsidRPr="00B25D84" w:rsidRDefault="008E7DE8" w:rsidP="008E7DE8">
      <w:pPr>
        <w:ind w:left="198" w:hanging="198"/>
        <w:jc w:val="both"/>
        <w:rPr>
          <w:rFonts w:ascii="Century Gothic" w:hAnsi="Century Gothic"/>
          <w:sz w:val="22"/>
        </w:rPr>
      </w:pPr>
    </w:p>
    <w:p w:rsidR="008E7DE8" w:rsidRPr="00B25D84" w:rsidRDefault="008E7DE8" w:rsidP="00E93406">
      <w:pPr>
        <w:jc w:val="both"/>
        <w:rPr>
          <w:rFonts w:ascii="Century Gothic" w:hAnsi="Century Gothic"/>
          <w:sz w:val="22"/>
        </w:rPr>
      </w:pPr>
      <w:r w:rsidRPr="00B25D84">
        <w:rPr>
          <w:rFonts w:ascii="Century Gothic" w:hAnsi="Century Gothic"/>
          <w:b/>
          <w:bCs w:val="0"/>
          <w:sz w:val="22"/>
        </w:rPr>
        <w:t xml:space="preserve">Upozornenie: </w:t>
      </w:r>
      <w:r w:rsidRPr="00B25D84">
        <w:rPr>
          <w:rFonts w:ascii="Century Gothic" w:hAnsi="Century Gothic"/>
          <w:sz w:val="22"/>
        </w:rPr>
        <w:t>Údaje o podnikoch, ktoré sú prepojené s</w:t>
      </w:r>
      <w:r w:rsidR="00FB205A" w:rsidRPr="00B25D84">
        <w:rPr>
          <w:rFonts w:ascii="Century Gothic" w:hAnsi="Century Gothic"/>
          <w:sz w:val="22"/>
        </w:rPr>
        <w:t> </w:t>
      </w:r>
      <w:proofErr w:type="spellStart"/>
      <w:r w:rsidR="00FB205A" w:rsidRPr="00B25D84">
        <w:rPr>
          <w:rFonts w:ascii="Century Gothic" w:hAnsi="Century Gothic"/>
          <w:sz w:val="22"/>
        </w:rPr>
        <w:t>podnikom-</w:t>
      </w:r>
      <w:r w:rsidRPr="00B25D84">
        <w:rPr>
          <w:rFonts w:ascii="Century Gothic" w:hAnsi="Century Gothic"/>
          <w:sz w:val="22"/>
        </w:rPr>
        <w:t>žiadateľ</w:t>
      </w:r>
      <w:r w:rsidR="00FB205A" w:rsidRPr="00B25D84">
        <w:rPr>
          <w:rFonts w:ascii="Century Gothic" w:hAnsi="Century Gothic"/>
          <w:sz w:val="22"/>
        </w:rPr>
        <w:t>o</w:t>
      </w:r>
      <w:r w:rsidRPr="00B25D84">
        <w:rPr>
          <w:rFonts w:ascii="Century Gothic" w:hAnsi="Century Gothic"/>
          <w:sz w:val="22"/>
        </w:rPr>
        <w:t>m</w:t>
      </w:r>
      <w:proofErr w:type="spellEnd"/>
      <w:r w:rsidR="00D1062F" w:rsidRPr="00B25D84">
        <w:rPr>
          <w:rFonts w:ascii="Century Gothic" w:hAnsi="Century Gothic"/>
          <w:b/>
          <w:bCs w:val="0"/>
          <w:sz w:val="22"/>
        </w:rPr>
        <w:t>/</w:t>
      </w:r>
      <w:r w:rsidR="00D1062F" w:rsidRPr="00B25D84">
        <w:rPr>
          <w:rFonts w:ascii="Century Gothic" w:hAnsi="Century Gothic"/>
          <w:bCs w:val="0"/>
          <w:sz w:val="22"/>
        </w:rPr>
        <w:t>partnerom</w:t>
      </w:r>
      <w:r w:rsidR="00FB205A" w:rsidRPr="00B25D84">
        <w:rPr>
          <w:rFonts w:ascii="Century Gothic" w:hAnsi="Century Gothic"/>
          <w:sz w:val="22"/>
        </w:rPr>
        <w:t xml:space="preserve">, </w:t>
      </w:r>
      <w:r w:rsidRPr="00B25D84">
        <w:rPr>
          <w:rFonts w:ascii="Century Gothic" w:hAnsi="Century Gothic"/>
          <w:sz w:val="22"/>
        </w:rPr>
        <w:t xml:space="preserve">sú získané z údajov z ich účtovných závierok a ďalších údajov, a sú </w:t>
      </w:r>
      <w:r w:rsidR="008A5378">
        <w:rPr>
          <w:rFonts w:ascii="Century Gothic" w:hAnsi="Century Gothic"/>
          <w:sz w:val="22"/>
        </w:rPr>
        <w:t>konsolidované, ak existujú. K ni</w:t>
      </w:r>
      <w:r w:rsidRPr="00B25D84">
        <w:rPr>
          <w:rFonts w:ascii="Century Gothic" w:hAnsi="Century Gothic"/>
          <w:sz w:val="22"/>
        </w:rPr>
        <w:t>m sú úmerne pripočítané údaje za každý prípadný partnerský podnik tohto prepojeného podniku, ktoré sú hierarchicky bezprostredne nad alebo pod týmto podnikom, pokiaľ údaje o týchto podnikoch už neboli zahrnuté v rámci konsolidácie</w:t>
      </w:r>
      <w:r w:rsidRPr="00B25D84">
        <w:rPr>
          <w:rStyle w:val="Odkaznapoznmkupodiarou"/>
          <w:rFonts w:ascii="Century Gothic" w:hAnsi="Century Gothic"/>
          <w:sz w:val="22"/>
        </w:rPr>
        <w:footnoteReference w:id="14"/>
      </w:r>
      <w:r w:rsidRPr="00B25D84">
        <w:rPr>
          <w:rFonts w:ascii="Century Gothic" w:hAnsi="Century Gothic"/>
          <w:sz w:val="22"/>
        </w:rPr>
        <w:t xml:space="preserve">. </w:t>
      </w:r>
    </w:p>
    <w:p w:rsidR="008E7DE8" w:rsidRPr="00B25D84" w:rsidRDefault="008E7DE8" w:rsidP="008E7DE8">
      <w:pPr>
        <w:ind w:left="198"/>
        <w:jc w:val="both"/>
        <w:rPr>
          <w:rFonts w:ascii="Century Gothic" w:hAnsi="Century Gothic"/>
          <w:sz w:val="22"/>
        </w:rPr>
      </w:pPr>
    </w:p>
    <w:p w:rsidR="008E7DE8" w:rsidRPr="00B25D84" w:rsidRDefault="008E7DE8" w:rsidP="008E7DE8">
      <w:pPr>
        <w:ind w:left="284" w:hanging="284"/>
        <w:jc w:val="both"/>
        <w:outlineLvl w:val="0"/>
        <w:rPr>
          <w:rFonts w:ascii="Century Gothic" w:hAnsi="Century Gothic"/>
          <w:b/>
          <w:bCs w:val="0"/>
          <w:sz w:val="22"/>
        </w:rPr>
      </w:pPr>
      <w:r w:rsidRPr="00B25D84">
        <w:rPr>
          <w:rFonts w:ascii="Century Gothic" w:hAnsi="Century Gothic"/>
          <w:sz w:val="22"/>
        </w:rPr>
        <w:t>B)</w:t>
      </w:r>
      <w:r w:rsidRPr="00B25D84">
        <w:rPr>
          <w:rFonts w:ascii="Century Gothic" w:hAnsi="Century Gothic"/>
          <w:sz w:val="22"/>
        </w:rPr>
        <w:tab/>
      </w:r>
      <w:r w:rsidRPr="00B25D84">
        <w:rPr>
          <w:rFonts w:ascii="Century Gothic" w:hAnsi="Century Gothic"/>
          <w:b/>
          <w:bCs w:val="0"/>
          <w:sz w:val="22"/>
        </w:rPr>
        <w:t>Metódy výpočtu pre každý z týchto prípadov:</w:t>
      </w:r>
    </w:p>
    <w:p w:rsidR="008E7DE8" w:rsidRPr="00B25D84" w:rsidRDefault="008E7DE8" w:rsidP="008E7DE8">
      <w:pPr>
        <w:ind w:left="284" w:hanging="284"/>
        <w:jc w:val="both"/>
        <w:rPr>
          <w:rFonts w:ascii="Century Gothic" w:hAnsi="Century Gothic"/>
          <w:b/>
          <w:bCs w:val="0"/>
          <w:sz w:val="22"/>
        </w:rPr>
      </w:pPr>
    </w:p>
    <w:p w:rsidR="008E7DE8" w:rsidRPr="00B25D84" w:rsidRDefault="008E7DE8" w:rsidP="008E7DE8">
      <w:pPr>
        <w:jc w:val="both"/>
        <w:rPr>
          <w:rFonts w:ascii="Century Gothic" w:hAnsi="Century Gothic"/>
          <w:sz w:val="22"/>
        </w:rPr>
      </w:pPr>
      <w:r w:rsidRPr="00B25D84">
        <w:rPr>
          <w:rFonts w:ascii="Century Gothic" w:hAnsi="Century Gothic"/>
          <w:b/>
          <w:bCs w:val="0"/>
          <w:sz w:val="22"/>
        </w:rPr>
        <w:t>V prípade 1</w:t>
      </w:r>
      <w:r w:rsidRPr="00B25D84">
        <w:rPr>
          <w:rFonts w:ascii="Century Gothic" w:hAnsi="Century Gothic"/>
          <w:sz w:val="22"/>
        </w:rPr>
        <w:t>: Konsolidovaná účtovná závierka slúži ako základ pre výpočet. Vyplňte nižšie uvedenú tabuľku B(1).</w:t>
      </w:r>
    </w:p>
    <w:p w:rsidR="008E7DE8" w:rsidRPr="00B25D84" w:rsidRDefault="008E7DE8" w:rsidP="008E7DE8">
      <w:pPr>
        <w:ind w:left="284" w:hanging="284"/>
        <w:jc w:val="both"/>
        <w:rPr>
          <w:rFonts w:ascii="Century Gothic" w:hAnsi="Century Gothic"/>
          <w:b/>
          <w:bCs w:val="0"/>
          <w:sz w:val="22"/>
        </w:rPr>
      </w:pPr>
    </w:p>
    <w:p w:rsidR="00E93406" w:rsidRPr="00B25D84" w:rsidRDefault="00E93406" w:rsidP="00E93406">
      <w:pPr>
        <w:outlineLvl w:val="0"/>
        <w:rPr>
          <w:rFonts w:ascii="Century Gothic" w:hAnsi="Century Gothic"/>
          <w:b/>
          <w:bCs w:val="0"/>
          <w:sz w:val="22"/>
        </w:rPr>
      </w:pPr>
    </w:p>
    <w:p w:rsidR="008E7DE8" w:rsidRPr="00B25D84" w:rsidRDefault="008E7DE8" w:rsidP="00E93406">
      <w:pPr>
        <w:outlineLvl w:val="0"/>
        <w:rPr>
          <w:rFonts w:ascii="Century Gothic" w:hAnsi="Century Gothic"/>
          <w:b/>
          <w:bCs w:val="0"/>
          <w:sz w:val="22"/>
        </w:rPr>
      </w:pPr>
      <w:r w:rsidRPr="00B25D84">
        <w:rPr>
          <w:rFonts w:ascii="Century Gothic" w:hAnsi="Century Gothic"/>
          <w:b/>
          <w:bCs w:val="0"/>
          <w:sz w:val="22"/>
        </w:rPr>
        <w:t>Tabuľka B(1)</w:t>
      </w:r>
    </w:p>
    <w:p w:rsidR="00E93406" w:rsidRPr="00B25D84" w:rsidRDefault="00E93406" w:rsidP="00E93406">
      <w:pPr>
        <w:outlineLvl w:val="0"/>
        <w:rPr>
          <w:rFonts w:ascii="Century Gothic" w:hAnsi="Century Gothic"/>
          <w:b/>
          <w:bCs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8E7DE8" w:rsidRPr="0085053A" w:rsidTr="002B482B">
        <w:tc>
          <w:tcPr>
            <w:tcW w:w="2303" w:type="dxa"/>
          </w:tcPr>
          <w:p w:rsidR="008E7DE8" w:rsidRPr="00B25D84" w:rsidRDefault="008E7DE8" w:rsidP="00880ACA">
            <w:pPr>
              <w:spacing w:before="40" w:after="40"/>
              <w:jc w:val="center"/>
              <w:rPr>
                <w:rFonts w:ascii="Century Gothic" w:hAnsi="Century Gothic"/>
                <w:sz w:val="20"/>
              </w:rPr>
            </w:pPr>
          </w:p>
        </w:tc>
        <w:tc>
          <w:tcPr>
            <w:tcW w:w="2303" w:type="dxa"/>
          </w:tcPr>
          <w:p w:rsidR="008E7DE8" w:rsidRPr="00B25D84" w:rsidRDefault="008E7DE8" w:rsidP="00880ACA">
            <w:pPr>
              <w:spacing w:before="40" w:after="40"/>
              <w:jc w:val="center"/>
              <w:rPr>
                <w:rFonts w:ascii="Century Gothic" w:hAnsi="Century Gothic"/>
                <w:sz w:val="20"/>
              </w:rPr>
            </w:pPr>
            <w:r w:rsidRPr="00B25D84">
              <w:rPr>
                <w:rFonts w:ascii="Century Gothic" w:hAnsi="Century Gothic"/>
                <w:sz w:val="20"/>
              </w:rPr>
              <w:t>Počet zamestnancov (APJ) (*)</w:t>
            </w:r>
          </w:p>
        </w:tc>
        <w:tc>
          <w:tcPr>
            <w:tcW w:w="2303" w:type="dxa"/>
          </w:tcPr>
          <w:p w:rsidR="008E7DE8" w:rsidRPr="00B25D84" w:rsidRDefault="008E7DE8" w:rsidP="00880ACA">
            <w:pPr>
              <w:spacing w:before="40" w:after="40"/>
              <w:jc w:val="center"/>
              <w:rPr>
                <w:rFonts w:ascii="Century Gothic" w:hAnsi="Century Gothic"/>
                <w:sz w:val="20"/>
              </w:rPr>
            </w:pPr>
            <w:r w:rsidRPr="00B25D84">
              <w:rPr>
                <w:rFonts w:ascii="Century Gothic" w:hAnsi="Century Gothic"/>
                <w:sz w:val="20"/>
              </w:rPr>
              <w:t>Ročný obrat (**)</w:t>
            </w:r>
          </w:p>
        </w:tc>
        <w:tc>
          <w:tcPr>
            <w:tcW w:w="2303" w:type="dxa"/>
          </w:tcPr>
          <w:p w:rsidR="008E7DE8" w:rsidRPr="00B25D84" w:rsidRDefault="008E7DE8" w:rsidP="00880ACA">
            <w:pPr>
              <w:spacing w:before="40" w:after="40"/>
              <w:jc w:val="center"/>
              <w:rPr>
                <w:rFonts w:ascii="Century Gothic" w:hAnsi="Century Gothic"/>
                <w:sz w:val="20"/>
              </w:rPr>
            </w:pPr>
            <w:r w:rsidRPr="00B25D84">
              <w:rPr>
                <w:rFonts w:ascii="Century Gothic" w:hAnsi="Century Gothic"/>
                <w:sz w:val="20"/>
              </w:rPr>
              <w:t>Súčet súvahových účtov (**)</w:t>
            </w:r>
            <w:r w:rsidR="00DE1233" w:rsidRPr="00B25D84">
              <w:rPr>
                <w:rStyle w:val="Odkaznapoznmkupodiarou"/>
                <w:rFonts w:ascii="Century Gothic" w:hAnsi="Century Gothic"/>
                <w:sz w:val="20"/>
              </w:rPr>
              <w:footnoteReference w:id="15"/>
            </w:r>
          </w:p>
        </w:tc>
      </w:tr>
      <w:tr w:rsidR="008E7DE8" w:rsidRPr="0085053A" w:rsidTr="002B482B">
        <w:tc>
          <w:tcPr>
            <w:tcW w:w="2303" w:type="dxa"/>
          </w:tcPr>
          <w:p w:rsidR="008E7DE8" w:rsidRPr="00B25D84" w:rsidRDefault="008E7DE8" w:rsidP="00880ACA">
            <w:pPr>
              <w:spacing w:before="40" w:after="40"/>
              <w:rPr>
                <w:rFonts w:ascii="Century Gothic" w:hAnsi="Century Gothic"/>
                <w:sz w:val="20"/>
              </w:rPr>
            </w:pPr>
            <w:r w:rsidRPr="00B25D84">
              <w:rPr>
                <w:rFonts w:ascii="Century Gothic" w:hAnsi="Century Gothic"/>
                <w:sz w:val="20"/>
              </w:rPr>
              <w:t>Celkom</w:t>
            </w:r>
          </w:p>
        </w:tc>
        <w:tc>
          <w:tcPr>
            <w:tcW w:w="2303" w:type="dxa"/>
          </w:tcPr>
          <w:p w:rsidR="008E7DE8" w:rsidRPr="00B25D84" w:rsidRDefault="008E7DE8" w:rsidP="00880ACA">
            <w:pPr>
              <w:spacing w:before="40" w:after="40"/>
              <w:jc w:val="center"/>
              <w:rPr>
                <w:rFonts w:ascii="Century Gothic" w:hAnsi="Century Gothic"/>
                <w:sz w:val="20"/>
              </w:rPr>
            </w:pPr>
          </w:p>
        </w:tc>
        <w:tc>
          <w:tcPr>
            <w:tcW w:w="2303" w:type="dxa"/>
          </w:tcPr>
          <w:p w:rsidR="008E7DE8" w:rsidRPr="00B25D84" w:rsidRDefault="008E7DE8" w:rsidP="00880ACA">
            <w:pPr>
              <w:spacing w:before="40" w:after="40"/>
              <w:jc w:val="center"/>
              <w:rPr>
                <w:rFonts w:ascii="Century Gothic" w:hAnsi="Century Gothic"/>
                <w:sz w:val="20"/>
              </w:rPr>
            </w:pPr>
          </w:p>
        </w:tc>
        <w:tc>
          <w:tcPr>
            <w:tcW w:w="2303" w:type="dxa"/>
          </w:tcPr>
          <w:p w:rsidR="008E7DE8" w:rsidRPr="00B25D84" w:rsidRDefault="008E7DE8" w:rsidP="00880ACA">
            <w:pPr>
              <w:spacing w:before="40" w:after="40"/>
              <w:jc w:val="center"/>
              <w:rPr>
                <w:rFonts w:ascii="Century Gothic" w:hAnsi="Century Gothic"/>
                <w:sz w:val="20"/>
              </w:rPr>
            </w:pPr>
          </w:p>
        </w:tc>
      </w:tr>
      <w:tr w:rsidR="008E7DE8" w:rsidRPr="0085053A" w:rsidTr="002B482B">
        <w:trPr>
          <w:cantSplit/>
        </w:trPr>
        <w:tc>
          <w:tcPr>
            <w:tcW w:w="9212" w:type="dxa"/>
            <w:gridSpan w:val="4"/>
          </w:tcPr>
          <w:p w:rsidR="008E7DE8" w:rsidRPr="00B25D84" w:rsidRDefault="008E7DE8" w:rsidP="00880ACA">
            <w:pPr>
              <w:spacing w:before="40" w:after="40"/>
              <w:ind w:left="284" w:hanging="284"/>
              <w:jc w:val="both"/>
              <w:rPr>
                <w:rFonts w:ascii="Century Gothic" w:hAnsi="Century Gothic"/>
                <w:sz w:val="16"/>
                <w:szCs w:val="18"/>
              </w:rPr>
            </w:pPr>
            <w:r w:rsidRPr="00B25D84">
              <w:rPr>
                <w:rFonts w:ascii="Century Gothic" w:hAnsi="Century Gothic"/>
                <w:sz w:val="16"/>
                <w:szCs w:val="18"/>
              </w:rPr>
              <w:t xml:space="preserve">(*) </w:t>
            </w:r>
            <w:r w:rsidRPr="00B25D84">
              <w:rPr>
                <w:rFonts w:ascii="Century Gothic" w:hAnsi="Century Gothic"/>
                <w:sz w:val="16"/>
                <w:szCs w:val="18"/>
              </w:rPr>
              <w:tab/>
              <w:t>Ak sa v konsolidovanej účtovnej závierke neuvádzajú žiadne údaje o počte zamestnancov, ich výpočet sa urobí podľa údajov od podnikov, s ktorými je tento podnik prepojený.</w:t>
            </w:r>
          </w:p>
          <w:p w:rsidR="008E7DE8" w:rsidRPr="0085053A" w:rsidRDefault="008E7DE8" w:rsidP="00880ACA">
            <w:pPr>
              <w:spacing w:before="40" w:after="40"/>
              <w:rPr>
                <w:rFonts w:ascii="Times New Roman" w:hAnsi="Times New Roman"/>
              </w:rPr>
            </w:pPr>
            <w:r w:rsidRPr="00B25D84">
              <w:rPr>
                <w:rFonts w:ascii="Century Gothic" w:hAnsi="Century Gothic"/>
                <w:sz w:val="16"/>
                <w:szCs w:val="18"/>
              </w:rPr>
              <w:t>(**)</w:t>
            </w:r>
            <w:r w:rsidR="00344E93" w:rsidRPr="00B25D84">
              <w:rPr>
                <w:rFonts w:ascii="Century Gothic" w:hAnsi="Century Gothic"/>
                <w:sz w:val="16"/>
                <w:szCs w:val="18"/>
              </w:rPr>
              <w:t>V tisíckach EUR (konverzný kurz 30,126</w:t>
            </w:r>
            <w:r w:rsidR="009D002E" w:rsidRPr="00B25D84">
              <w:rPr>
                <w:rFonts w:ascii="Century Gothic" w:hAnsi="Century Gothic"/>
                <w:sz w:val="16"/>
                <w:szCs w:val="18"/>
              </w:rPr>
              <w:t>0</w:t>
            </w:r>
            <w:r w:rsidR="00344E93" w:rsidRPr="00B25D84">
              <w:rPr>
                <w:rFonts w:ascii="Century Gothic" w:hAnsi="Century Gothic"/>
                <w:sz w:val="16"/>
                <w:szCs w:val="18"/>
              </w:rPr>
              <w:t>).</w:t>
            </w:r>
          </w:p>
        </w:tc>
      </w:tr>
    </w:tbl>
    <w:p w:rsidR="00E93406" w:rsidRPr="00B25D84" w:rsidRDefault="00E93406" w:rsidP="008E7DE8">
      <w:pPr>
        <w:ind w:left="284" w:hanging="284"/>
        <w:jc w:val="both"/>
        <w:rPr>
          <w:rFonts w:ascii="Century Gothic" w:hAnsi="Century Gothic"/>
          <w:b/>
          <w:bCs w:val="0"/>
          <w:sz w:val="22"/>
        </w:rPr>
      </w:pPr>
    </w:p>
    <w:p w:rsidR="00E93406" w:rsidRPr="00B25D84" w:rsidRDefault="00E93406" w:rsidP="008E7DE8">
      <w:pPr>
        <w:jc w:val="both"/>
        <w:rPr>
          <w:rFonts w:ascii="Century Gothic" w:hAnsi="Century Gothic"/>
          <w:sz w:val="22"/>
        </w:rPr>
      </w:pPr>
    </w:p>
    <w:p w:rsidR="00E93406" w:rsidRPr="00B25D84" w:rsidRDefault="00E93406" w:rsidP="008E7DE8">
      <w:pPr>
        <w:jc w:val="both"/>
        <w:rPr>
          <w:rFonts w:ascii="Century Gothic" w:hAnsi="Century Gothic"/>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Údaje uvedené v riadku „Celkom“ vo vyššie uvedenej tabuľke sa majú uviesť v prvom riadku tabuľky, ktorá tvorí prílohu k vyhláseniu.</w:t>
      </w:r>
    </w:p>
    <w:p w:rsidR="00E93406" w:rsidRDefault="00E93406" w:rsidP="008E7DE8">
      <w:pPr>
        <w:jc w:val="center"/>
        <w:rPr>
          <w:rFonts w:ascii="Times New Roman" w:hAnsi="Times New Roman"/>
        </w:rPr>
      </w:pPr>
    </w:p>
    <w:p w:rsidR="00E93406" w:rsidRDefault="00E93406" w:rsidP="008E7DE8">
      <w:pPr>
        <w:jc w:val="center"/>
        <w:rPr>
          <w:rFonts w:ascii="Times New Roman" w:hAnsi="Times New Roman"/>
        </w:rPr>
      </w:pPr>
    </w:p>
    <w:p w:rsidR="00E93406" w:rsidRDefault="00E93406" w:rsidP="008E7DE8">
      <w:pPr>
        <w:jc w:val="center"/>
        <w:rPr>
          <w:rFonts w:ascii="Times New Roman" w:hAnsi="Times New Roman"/>
        </w:rPr>
      </w:pPr>
    </w:p>
    <w:p w:rsidR="00E93406" w:rsidRDefault="00E93406" w:rsidP="008E7DE8">
      <w:pPr>
        <w:jc w:val="center"/>
        <w:rPr>
          <w:rFonts w:ascii="Times New Roman" w:hAnsi="Times New Roman"/>
        </w:rPr>
      </w:pPr>
    </w:p>
    <w:p w:rsidR="00E93406" w:rsidRDefault="00E93406" w:rsidP="008E7DE8">
      <w:pPr>
        <w:jc w:val="center"/>
        <w:rPr>
          <w:rFonts w:ascii="Times New Roman" w:hAnsi="Times New Roman"/>
        </w:rPr>
      </w:pPr>
    </w:p>
    <w:p w:rsidR="00E93406" w:rsidRDefault="00E93406" w:rsidP="008E7DE8">
      <w:pPr>
        <w:jc w:val="center"/>
        <w:rPr>
          <w:rFonts w:ascii="Times New Roman" w:hAnsi="Times New Roman"/>
        </w:rPr>
      </w:pPr>
    </w:p>
    <w:p w:rsidR="00E93406" w:rsidRPr="0085053A" w:rsidRDefault="00E93406" w:rsidP="008E7DE8">
      <w:pPr>
        <w:jc w:val="center"/>
        <w:rPr>
          <w:rFonts w:ascii="Times New Roman" w:hAnsi="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8E7DE8" w:rsidRPr="0085053A" w:rsidTr="002B482B">
        <w:trPr>
          <w:cantSplit/>
        </w:trPr>
        <w:tc>
          <w:tcPr>
            <w:tcW w:w="9212" w:type="dxa"/>
            <w:gridSpan w:val="4"/>
            <w:tcBorders>
              <w:left w:val="single" w:sz="4" w:space="0" w:color="auto"/>
              <w:right w:val="single" w:sz="4" w:space="0" w:color="auto"/>
            </w:tcBorders>
          </w:tcPr>
          <w:p w:rsidR="008E7DE8" w:rsidRPr="00B25D84" w:rsidRDefault="008E7DE8" w:rsidP="00880ACA">
            <w:pPr>
              <w:spacing w:before="40" w:after="40"/>
              <w:jc w:val="center"/>
              <w:rPr>
                <w:rFonts w:ascii="Century Gothic" w:hAnsi="Century Gothic"/>
                <w:sz w:val="21"/>
              </w:rPr>
            </w:pPr>
            <w:r w:rsidRPr="00B25D84">
              <w:rPr>
                <w:rFonts w:ascii="Century Gothic" w:hAnsi="Century Gothic"/>
                <w:sz w:val="21"/>
              </w:rPr>
              <w:t>Identifikácia podnikov zahrnutých prostredníctvom konsolidácie</w:t>
            </w:r>
          </w:p>
        </w:tc>
      </w:tr>
      <w:tr w:rsidR="008E7DE8" w:rsidRPr="0085053A" w:rsidTr="002B482B">
        <w:tc>
          <w:tcPr>
            <w:tcW w:w="2303" w:type="dxa"/>
            <w:tcBorders>
              <w:left w:val="single" w:sz="4" w:space="0" w:color="auto"/>
            </w:tcBorders>
          </w:tcPr>
          <w:p w:rsidR="008E7DE8" w:rsidRPr="00B25D84" w:rsidRDefault="008E7DE8" w:rsidP="00880ACA">
            <w:pPr>
              <w:spacing w:before="40" w:after="40"/>
              <w:jc w:val="center"/>
              <w:rPr>
                <w:rFonts w:ascii="Century Gothic" w:hAnsi="Century Gothic"/>
                <w:sz w:val="21"/>
              </w:rPr>
            </w:pPr>
            <w:r w:rsidRPr="00B25D84">
              <w:rPr>
                <w:rFonts w:ascii="Century Gothic" w:hAnsi="Century Gothic"/>
                <w:sz w:val="21"/>
              </w:rPr>
              <w:t>Prepojený podnik</w:t>
            </w:r>
            <w:r w:rsidRPr="00B25D84">
              <w:rPr>
                <w:rFonts w:ascii="Century Gothic" w:hAnsi="Century Gothic"/>
                <w:sz w:val="21"/>
              </w:rPr>
              <w:br/>
              <w:t>(meno/identifikácia)</w:t>
            </w:r>
          </w:p>
        </w:tc>
        <w:tc>
          <w:tcPr>
            <w:tcW w:w="2303" w:type="dxa"/>
          </w:tcPr>
          <w:p w:rsidR="008E7DE8" w:rsidRPr="00B25D84" w:rsidRDefault="008E7DE8" w:rsidP="00880ACA">
            <w:pPr>
              <w:spacing w:before="40" w:after="40"/>
              <w:jc w:val="center"/>
              <w:rPr>
                <w:rFonts w:ascii="Century Gothic" w:hAnsi="Century Gothic"/>
                <w:sz w:val="21"/>
              </w:rPr>
            </w:pPr>
            <w:r w:rsidRPr="00B25D84">
              <w:rPr>
                <w:rFonts w:ascii="Century Gothic" w:hAnsi="Century Gothic"/>
                <w:sz w:val="21"/>
              </w:rPr>
              <w:t>Adresa (sídla)</w:t>
            </w:r>
          </w:p>
        </w:tc>
        <w:tc>
          <w:tcPr>
            <w:tcW w:w="2303" w:type="dxa"/>
          </w:tcPr>
          <w:p w:rsidR="008E7DE8" w:rsidRPr="00B25D84" w:rsidRDefault="008E7DE8" w:rsidP="00880ACA">
            <w:pPr>
              <w:spacing w:before="40" w:after="40"/>
              <w:jc w:val="center"/>
              <w:rPr>
                <w:rFonts w:ascii="Century Gothic" w:hAnsi="Century Gothic"/>
                <w:sz w:val="21"/>
              </w:rPr>
            </w:pPr>
            <w:r w:rsidRPr="00B25D84">
              <w:rPr>
                <w:rFonts w:ascii="Century Gothic" w:hAnsi="Century Gothic"/>
                <w:sz w:val="21"/>
              </w:rPr>
              <w:t xml:space="preserve">IČO / </w:t>
            </w:r>
            <w:r w:rsidR="00E745F1" w:rsidRPr="00B25D84">
              <w:rPr>
                <w:rFonts w:ascii="Century Gothic" w:hAnsi="Century Gothic"/>
                <w:sz w:val="21"/>
              </w:rPr>
              <w:t>D</w:t>
            </w:r>
            <w:r w:rsidRPr="00B25D84">
              <w:rPr>
                <w:rFonts w:ascii="Century Gothic" w:hAnsi="Century Gothic"/>
                <w:sz w:val="21"/>
              </w:rPr>
              <w:t xml:space="preserve">IČ </w:t>
            </w:r>
          </w:p>
        </w:tc>
        <w:tc>
          <w:tcPr>
            <w:tcW w:w="2303" w:type="dxa"/>
            <w:tcBorders>
              <w:right w:val="single" w:sz="4" w:space="0" w:color="auto"/>
            </w:tcBorders>
          </w:tcPr>
          <w:p w:rsidR="008E7DE8" w:rsidRPr="00B25D84" w:rsidRDefault="00FB205A" w:rsidP="00EA5006">
            <w:pPr>
              <w:spacing w:before="40" w:after="40"/>
              <w:jc w:val="center"/>
              <w:rPr>
                <w:rFonts w:ascii="Century Gothic" w:hAnsi="Century Gothic"/>
                <w:sz w:val="21"/>
              </w:rPr>
            </w:pPr>
            <w:r w:rsidRPr="00B25D84">
              <w:rPr>
                <w:rFonts w:ascii="Century Gothic" w:hAnsi="Century Gothic"/>
                <w:sz w:val="21"/>
              </w:rPr>
              <w:t>Meno, priezvisko a titul štatutárneho zástupcu</w:t>
            </w:r>
            <w:r w:rsidRPr="00B25D84">
              <w:rPr>
                <w:rStyle w:val="Odkaznapoznmkupodiarou"/>
                <w:rFonts w:ascii="Century Gothic" w:hAnsi="Century Gothic"/>
                <w:sz w:val="21"/>
                <w:szCs w:val="22"/>
              </w:rPr>
              <w:footnoteReference w:id="16"/>
            </w:r>
          </w:p>
        </w:tc>
      </w:tr>
      <w:tr w:rsidR="008E7DE8" w:rsidRPr="0085053A" w:rsidTr="002B482B">
        <w:tc>
          <w:tcPr>
            <w:tcW w:w="2303" w:type="dxa"/>
            <w:tcBorders>
              <w:left w:val="single" w:sz="4" w:space="0" w:color="auto"/>
            </w:tcBorders>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A.</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1"/>
              </w:rPr>
            </w:pPr>
          </w:p>
        </w:tc>
      </w:tr>
      <w:tr w:rsidR="008E7DE8" w:rsidRPr="0085053A" w:rsidTr="002B482B">
        <w:tc>
          <w:tcPr>
            <w:tcW w:w="2303" w:type="dxa"/>
            <w:tcBorders>
              <w:left w:val="single" w:sz="4" w:space="0" w:color="auto"/>
            </w:tcBorders>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B.</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1"/>
              </w:rPr>
            </w:pPr>
          </w:p>
        </w:tc>
      </w:tr>
      <w:tr w:rsidR="008E7DE8" w:rsidRPr="0085053A" w:rsidTr="002B482B">
        <w:tc>
          <w:tcPr>
            <w:tcW w:w="2303" w:type="dxa"/>
            <w:tcBorders>
              <w:left w:val="single" w:sz="4" w:space="0" w:color="auto"/>
            </w:tcBorders>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C.</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1"/>
              </w:rPr>
            </w:pPr>
          </w:p>
        </w:tc>
      </w:tr>
      <w:tr w:rsidR="008E7DE8" w:rsidRPr="0085053A" w:rsidTr="002B482B">
        <w:tc>
          <w:tcPr>
            <w:tcW w:w="2303" w:type="dxa"/>
            <w:tcBorders>
              <w:left w:val="single" w:sz="4" w:space="0" w:color="auto"/>
            </w:tcBorders>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D.</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1"/>
              </w:rPr>
            </w:pPr>
          </w:p>
        </w:tc>
      </w:tr>
      <w:tr w:rsidR="008E7DE8" w:rsidRPr="0085053A" w:rsidTr="002B482B">
        <w:tc>
          <w:tcPr>
            <w:tcW w:w="2303" w:type="dxa"/>
            <w:tcBorders>
              <w:left w:val="single" w:sz="4" w:space="0" w:color="auto"/>
            </w:tcBorders>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E.</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Borders>
              <w:right w:val="single" w:sz="4" w:space="0" w:color="auto"/>
            </w:tcBorders>
          </w:tcPr>
          <w:p w:rsidR="008E7DE8" w:rsidRPr="00B25D84" w:rsidRDefault="008E7DE8" w:rsidP="00880ACA">
            <w:pPr>
              <w:spacing w:before="40" w:after="40"/>
              <w:jc w:val="center"/>
              <w:rPr>
                <w:rFonts w:ascii="Century Gothic" w:hAnsi="Century Gothic"/>
                <w:sz w:val="21"/>
              </w:rPr>
            </w:pPr>
          </w:p>
        </w:tc>
      </w:tr>
    </w:tbl>
    <w:p w:rsidR="008E7DE8" w:rsidRPr="00B25D84" w:rsidRDefault="008E7DE8" w:rsidP="008E7DE8">
      <w:pPr>
        <w:ind w:left="284" w:hanging="284"/>
        <w:jc w:val="both"/>
        <w:rPr>
          <w:rFonts w:ascii="Century Gothic" w:hAnsi="Century Gothic"/>
          <w:b/>
          <w:bCs w:val="0"/>
          <w:sz w:val="22"/>
        </w:rPr>
      </w:pPr>
    </w:p>
    <w:p w:rsidR="008E7DE8" w:rsidRPr="00B25D84" w:rsidRDefault="008E7DE8" w:rsidP="008E7DE8">
      <w:pPr>
        <w:jc w:val="both"/>
        <w:rPr>
          <w:rFonts w:ascii="Century Gothic" w:hAnsi="Century Gothic"/>
          <w:sz w:val="22"/>
        </w:rPr>
      </w:pPr>
      <w:r w:rsidRPr="00B25D84">
        <w:rPr>
          <w:rFonts w:ascii="Century Gothic" w:hAnsi="Century Gothic"/>
          <w:b/>
          <w:bCs w:val="0"/>
          <w:sz w:val="22"/>
        </w:rPr>
        <w:t>Dôležité upozornenie</w:t>
      </w:r>
      <w:r w:rsidRPr="00B25D84">
        <w:rPr>
          <w:rFonts w:ascii="Century Gothic" w:hAnsi="Century Gothic"/>
          <w:sz w:val="22"/>
        </w:rPr>
        <w:t xml:space="preserve">: Partnerské podniky takéhoto prepojeného podniku, ktoré nie sú zahnuté v rámci konsolidácie, sa považujú za priame partnerské podniky </w:t>
      </w:r>
      <w:proofErr w:type="spellStart"/>
      <w:r w:rsidRPr="00B25D84">
        <w:rPr>
          <w:rFonts w:ascii="Century Gothic" w:hAnsi="Century Gothic"/>
          <w:sz w:val="22"/>
        </w:rPr>
        <w:t>podniku</w:t>
      </w:r>
      <w:r w:rsidR="00FB205A" w:rsidRPr="00B25D84">
        <w:rPr>
          <w:rFonts w:ascii="Century Gothic" w:hAnsi="Century Gothic"/>
          <w:sz w:val="22"/>
        </w:rPr>
        <w:t>-žiadateľa</w:t>
      </w:r>
      <w:proofErr w:type="spellEnd"/>
      <w:r w:rsidR="00D1062F" w:rsidRPr="00B25D84">
        <w:rPr>
          <w:rFonts w:ascii="Century Gothic" w:hAnsi="Century Gothic"/>
          <w:b/>
          <w:bCs w:val="0"/>
          <w:sz w:val="22"/>
        </w:rPr>
        <w:t>/</w:t>
      </w:r>
      <w:r w:rsidR="00D1062F" w:rsidRPr="00B25D84">
        <w:rPr>
          <w:rFonts w:ascii="Century Gothic" w:hAnsi="Century Gothic"/>
          <w:bCs w:val="0"/>
          <w:sz w:val="22"/>
        </w:rPr>
        <w:t>partnera</w:t>
      </w:r>
      <w:r w:rsidRPr="00B25D84">
        <w:rPr>
          <w:rFonts w:ascii="Century Gothic" w:hAnsi="Century Gothic"/>
          <w:sz w:val="22"/>
        </w:rPr>
        <w:t>. Údaje o nich a „informačné hárky o partnerských podnikoch“ sa preto musia doplniť do prílohy A.</w:t>
      </w:r>
    </w:p>
    <w:p w:rsidR="008E7DE8" w:rsidRPr="00B25D84" w:rsidRDefault="008E7DE8" w:rsidP="008E7DE8">
      <w:pPr>
        <w:ind w:left="284" w:hanging="284"/>
        <w:jc w:val="both"/>
        <w:rPr>
          <w:rFonts w:ascii="Century Gothic" w:hAnsi="Century Gothic"/>
          <w:b/>
          <w:bCs w:val="0"/>
          <w:sz w:val="22"/>
        </w:rPr>
      </w:pPr>
    </w:p>
    <w:p w:rsidR="008E7DE8" w:rsidRPr="00B25D84" w:rsidRDefault="008E7DE8" w:rsidP="008E7DE8">
      <w:pPr>
        <w:jc w:val="both"/>
        <w:rPr>
          <w:rFonts w:ascii="Century Gothic" w:hAnsi="Century Gothic"/>
          <w:sz w:val="22"/>
        </w:rPr>
      </w:pPr>
      <w:r w:rsidRPr="00B25D84">
        <w:rPr>
          <w:rFonts w:ascii="Century Gothic" w:hAnsi="Century Gothic"/>
          <w:b/>
          <w:bCs w:val="0"/>
          <w:sz w:val="22"/>
        </w:rPr>
        <w:t xml:space="preserve">V prípade 2: </w:t>
      </w:r>
      <w:r w:rsidRPr="00B25D84">
        <w:rPr>
          <w:rFonts w:ascii="Century Gothic" w:hAnsi="Century Gothic"/>
          <w:sz w:val="22"/>
        </w:rPr>
        <w:t>Za každý prepojený podnik (vrátane prepojení prostredníctvom iných prepojených podnikov) vyplňte „informačný formulár o prepojenom podniku“ a jednoducho spočítajte účtovné závierky všetkých prepojených podnikov vyplnením ďalej uvedenej tabuľky B(2).</w:t>
      </w:r>
    </w:p>
    <w:p w:rsidR="00A253A3" w:rsidRPr="00B25D84" w:rsidRDefault="00A253A3" w:rsidP="00E90C93">
      <w:pPr>
        <w:jc w:val="both"/>
        <w:outlineLvl w:val="0"/>
        <w:rPr>
          <w:rFonts w:ascii="Century Gothic" w:hAnsi="Century Gothic"/>
          <w:sz w:val="22"/>
        </w:rPr>
      </w:pPr>
    </w:p>
    <w:p w:rsidR="00A253A3" w:rsidRPr="00B25D84" w:rsidRDefault="00A253A3" w:rsidP="00E90C93">
      <w:pPr>
        <w:jc w:val="both"/>
        <w:outlineLvl w:val="0"/>
        <w:rPr>
          <w:rFonts w:ascii="Century Gothic" w:hAnsi="Century Gothic"/>
          <w:sz w:val="22"/>
        </w:rPr>
      </w:pPr>
    </w:p>
    <w:p w:rsidR="008E7DE8" w:rsidRPr="00B25D84" w:rsidRDefault="008E7DE8" w:rsidP="00A253A3">
      <w:pPr>
        <w:outlineLvl w:val="0"/>
        <w:rPr>
          <w:rFonts w:ascii="Century Gothic" w:hAnsi="Century Gothic"/>
          <w:b/>
          <w:bCs w:val="0"/>
          <w:sz w:val="22"/>
        </w:rPr>
      </w:pPr>
      <w:r w:rsidRPr="00B25D84">
        <w:rPr>
          <w:rFonts w:ascii="Century Gothic" w:hAnsi="Century Gothic"/>
          <w:b/>
          <w:bCs w:val="0"/>
          <w:sz w:val="22"/>
        </w:rPr>
        <w:t>Tabuľka B(2)</w:t>
      </w:r>
    </w:p>
    <w:p w:rsidR="008E7DE8" w:rsidRPr="0085053A" w:rsidRDefault="008E7DE8" w:rsidP="008E7DE8">
      <w:pPr>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8E7DE8" w:rsidRPr="0085053A" w:rsidTr="00E93406">
        <w:tc>
          <w:tcPr>
            <w:tcW w:w="2303" w:type="dxa"/>
          </w:tcPr>
          <w:p w:rsidR="008E7DE8" w:rsidRPr="00B25D84" w:rsidRDefault="008E7DE8" w:rsidP="00880ACA">
            <w:pPr>
              <w:spacing w:before="40" w:after="40"/>
              <w:jc w:val="center"/>
              <w:rPr>
                <w:rFonts w:ascii="Century Gothic" w:hAnsi="Century Gothic"/>
                <w:sz w:val="21"/>
              </w:rPr>
            </w:pPr>
            <w:r w:rsidRPr="00B25D84">
              <w:rPr>
                <w:rFonts w:ascii="Century Gothic" w:hAnsi="Century Gothic"/>
                <w:sz w:val="21"/>
              </w:rPr>
              <w:t>Podnik č.</w:t>
            </w:r>
          </w:p>
        </w:tc>
        <w:tc>
          <w:tcPr>
            <w:tcW w:w="2303" w:type="dxa"/>
          </w:tcPr>
          <w:p w:rsidR="008E7DE8" w:rsidRPr="00B25D84" w:rsidRDefault="008E7DE8" w:rsidP="00880ACA">
            <w:pPr>
              <w:spacing w:before="40" w:after="40"/>
              <w:jc w:val="center"/>
              <w:rPr>
                <w:rFonts w:ascii="Century Gothic" w:hAnsi="Century Gothic"/>
                <w:sz w:val="21"/>
              </w:rPr>
            </w:pPr>
            <w:r w:rsidRPr="00B25D84">
              <w:rPr>
                <w:rFonts w:ascii="Century Gothic" w:hAnsi="Century Gothic"/>
                <w:sz w:val="21"/>
              </w:rPr>
              <w:t>Počet zamestnancov (APJ)</w:t>
            </w:r>
          </w:p>
        </w:tc>
        <w:tc>
          <w:tcPr>
            <w:tcW w:w="2303" w:type="dxa"/>
          </w:tcPr>
          <w:p w:rsidR="008E7DE8" w:rsidRPr="00B25D84" w:rsidRDefault="008E7DE8" w:rsidP="00880ACA">
            <w:pPr>
              <w:spacing w:before="40" w:after="40"/>
              <w:jc w:val="center"/>
              <w:rPr>
                <w:rFonts w:ascii="Century Gothic" w:hAnsi="Century Gothic"/>
                <w:sz w:val="21"/>
              </w:rPr>
            </w:pPr>
            <w:r w:rsidRPr="00B25D84">
              <w:rPr>
                <w:rFonts w:ascii="Century Gothic" w:hAnsi="Century Gothic"/>
                <w:sz w:val="21"/>
              </w:rPr>
              <w:t>Ročný obrat (**)</w:t>
            </w:r>
          </w:p>
        </w:tc>
        <w:tc>
          <w:tcPr>
            <w:tcW w:w="2303" w:type="dxa"/>
          </w:tcPr>
          <w:p w:rsidR="008E7DE8" w:rsidRPr="00B25D84" w:rsidRDefault="008E7DE8" w:rsidP="00880ACA">
            <w:pPr>
              <w:spacing w:before="40" w:after="40"/>
              <w:jc w:val="center"/>
              <w:rPr>
                <w:rFonts w:ascii="Century Gothic" w:hAnsi="Century Gothic"/>
                <w:sz w:val="21"/>
              </w:rPr>
            </w:pPr>
            <w:r w:rsidRPr="00B25D84">
              <w:rPr>
                <w:rFonts w:ascii="Century Gothic" w:hAnsi="Century Gothic"/>
                <w:sz w:val="21"/>
              </w:rPr>
              <w:t>Súčet súvahových účtov (**)</w:t>
            </w:r>
            <w:r w:rsidR="00DE1233" w:rsidRPr="00B25D84">
              <w:rPr>
                <w:rStyle w:val="Odkaznapoznmkupodiarou"/>
                <w:rFonts w:ascii="Century Gothic" w:hAnsi="Century Gothic"/>
                <w:sz w:val="21"/>
              </w:rPr>
              <w:footnoteReference w:id="17"/>
            </w:r>
          </w:p>
        </w:tc>
      </w:tr>
      <w:tr w:rsidR="008E7DE8" w:rsidRPr="0085053A" w:rsidTr="00E93406">
        <w:tc>
          <w:tcPr>
            <w:tcW w:w="2303" w:type="dxa"/>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1. (*)</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r>
      <w:tr w:rsidR="008E7DE8" w:rsidRPr="0085053A" w:rsidTr="00E93406">
        <w:tc>
          <w:tcPr>
            <w:tcW w:w="2303" w:type="dxa"/>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2. (*)</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r>
      <w:tr w:rsidR="008E7DE8" w:rsidRPr="0085053A" w:rsidTr="00E93406">
        <w:tc>
          <w:tcPr>
            <w:tcW w:w="2303" w:type="dxa"/>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3. (*)</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r>
      <w:tr w:rsidR="008E7DE8" w:rsidRPr="0085053A" w:rsidTr="00E93406">
        <w:tc>
          <w:tcPr>
            <w:tcW w:w="2303" w:type="dxa"/>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4. (*)</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r>
      <w:tr w:rsidR="008E7DE8" w:rsidRPr="0085053A" w:rsidTr="00E93406">
        <w:tc>
          <w:tcPr>
            <w:tcW w:w="2303" w:type="dxa"/>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5. (*)</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r>
      <w:tr w:rsidR="008E7DE8" w:rsidRPr="0085053A" w:rsidTr="00E93406">
        <w:tc>
          <w:tcPr>
            <w:tcW w:w="2303" w:type="dxa"/>
          </w:tcPr>
          <w:p w:rsidR="008E7DE8" w:rsidRPr="00B25D84" w:rsidRDefault="008E7DE8" w:rsidP="00880ACA">
            <w:pPr>
              <w:spacing w:before="40" w:after="40"/>
              <w:rPr>
                <w:rFonts w:ascii="Century Gothic" w:hAnsi="Century Gothic"/>
                <w:sz w:val="21"/>
              </w:rPr>
            </w:pPr>
            <w:r w:rsidRPr="00B25D84">
              <w:rPr>
                <w:rFonts w:ascii="Century Gothic" w:hAnsi="Century Gothic"/>
                <w:sz w:val="21"/>
              </w:rPr>
              <w:t>5. (*)</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r>
      <w:tr w:rsidR="008E7DE8" w:rsidRPr="0085053A" w:rsidTr="00E93406">
        <w:tc>
          <w:tcPr>
            <w:tcW w:w="2303" w:type="dxa"/>
          </w:tcPr>
          <w:p w:rsidR="008E7DE8" w:rsidRPr="00B25D84" w:rsidRDefault="008E7DE8" w:rsidP="008A5378">
            <w:pPr>
              <w:spacing w:before="40" w:after="40"/>
              <w:jc w:val="right"/>
              <w:rPr>
                <w:rFonts w:ascii="Century Gothic" w:hAnsi="Century Gothic"/>
                <w:sz w:val="21"/>
              </w:rPr>
            </w:pPr>
            <w:r w:rsidRPr="00B25D84">
              <w:rPr>
                <w:rFonts w:ascii="Century Gothic" w:hAnsi="Century Gothic"/>
                <w:sz w:val="21"/>
              </w:rPr>
              <w:t>Celkom</w:t>
            </w: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c>
          <w:tcPr>
            <w:tcW w:w="2303" w:type="dxa"/>
          </w:tcPr>
          <w:p w:rsidR="008E7DE8" w:rsidRPr="00B25D84" w:rsidRDefault="008E7DE8" w:rsidP="00880ACA">
            <w:pPr>
              <w:spacing w:before="40" w:after="40"/>
              <w:jc w:val="center"/>
              <w:rPr>
                <w:rFonts w:ascii="Century Gothic" w:hAnsi="Century Gothic"/>
                <w:sz w:val="21"/>
              </w:rPr>
            </w:pPr>
          </w:p>
        </w:tc>
      </w:tr>
      <w:tr w:rsidR="008E7DE8" w:rsidRPr="0085053A" w:rsidTr="00E93406">
        <w:trPr>
          <w:cantSplit/>
        </w:trPr>
        <w:tc>
          <w:tcPr>
            <w:tcW w:w="9212" w:type="dxa"/>
            <w:gridSpan w:val="4"/>
          </w:tcPr>
          <w:p w:rsidR="008E7DE8" w:rsidRPr="00B25D84" w:rsidRDefault="008E7DE8" w:rsidP="00880ACA">
            <w:pPr>
              <w:spacing w:before="40" w:after="40"/>
              <w:rPr>
                <w:rFonts w:ascii="Century Gothic" w:hAnsi="Century Gothic"/>
                <w:sz w:val="16"/>
                <w:szCs w:val="18"/>
              </w:rPr>
            </w:pPr>
            <w:r w:rsidRPr="00B25D84">
              <w:rPr>
                <w:rFonts w:ascii="Century Gothic" w:hAnsi="Century Gothic"/>
                <w:sz w:val="16"/>
                <w:szCs w:val="18"/>
              </w:rPr>
              <w:t>(*) Priložte jeden „informačný hárok o prepojenom podniku“ za každý podnik.</w:t>
            </w:r>
          </w:p>
          <w:p w:rsidR="008E7DE8" w:rsidRPr="00B25D84" w:rsidRDefault="008E7DE8" w:rsidP="00880ACA">
            <w:pPr>
              <w:spacing w:before="40" w:after="40"/>
              <w:rPr>
                <w:rFonts w:ascii="Century Gothic" w:hAnsi="Century Gothic"/>
                <w:sz w:val="16"/>
                <w:szCs w:val="18"/>
              </w:rPr>
            </w:pPr>
            <w:r w:rsidRPr="00B25D84">
              <w:rPr>
                <w:rFonts w:ascii="Century Gothic" w:hAnsi="Century Gothic"/>
                <w:sz w:val="16"/>
                <w:szCs w:val="18"/>
              </w:rPr>
              <w:t>(**)</w:t>
            </w:r>
            <w:r w:rsidR="00344E93" w:rsidRPr="00B25D84">
              <w:rPr>
                <w:rFonts w:ascii="Century Gothic" w:hAnsi="Century Gothic"/>
                <w:sz w:val="16"/>
                <w:szCs w:val="18"/>
              </w:rPr>
              <w:t>V tisíckach EUR (konverzný kurz 30,126</w:t>
            </w:r>
            <w:r w:rsidR="009D002E" w:rsidRPr="00B25D84">
              <w:rPr>
                <w:rFonts w:ascii="Century Gothic" w:hAnsi="Century Gothic"/>
                <w:sz w:val="16"/>
                <w:szCs w:val="18"/>
              </w:rPr>
              <w:t>0</w:t>
            </w:r>
            <w:r w:rsidR="00344E93" w:rsidRPr="00B25D84">
              <w:rPr>
                <w:rFonts w:ascii="Century Gothic" w:hAnsi="Century Gothic"/>
                <w:sz w:val="16"/>
                <w:szCs w:val="18"/>
              </w:rPr>
              <w:t>).</w:t>
            </w:r>
          </w:p>
        </w:tc>
      </w:tr>
    </w:tbl>
    <w:p w:rsidR="008E7DE8" w:rsidRPr="00B25D84" w:rsidRDefault="008E7DE8" w:rsidP="008E7DE8">
      <w:pPr>
        <w:jc w:val="center"/>
        <w:rPr>
          <w:rFonts w:ascii="Century Gothic" w:hAnsi="Century Gothic"/>
          <w:sz w:val="22"/>
        </w:rPr>
      </w:pPr>
    </w:p>
    <w:p w:rsidR="008E7DE8" w:rsidRPr="00B25D84" w:rsidRDefault="008E7DE8" w:rsidP="008E7DE8">
      <w:pPr>
        <w:jc w:val="both"/>
        <w:rPr>
          <w:rFonts w:ascii="Century Gothic" w:hAnsi="Century Gothic"/>
          <w:sz w:val="22"/>
        </w:rPr>
      </w:pPr>
      <w:r w:rsidRPr="00B25D84">
        <w:rPr>
          <w:rFonts w:ascii="Century Gothic" w:hAnsi="Century Gothic"/>
          <w:sz w:val="22"/>
        </w:rPr>
        <w:t>Údaje zapísané v riadku „Celkom“ vo vyššie uvedenej tabuľke sa majú uviesť v treťom riadku (ktorý sa týka prepojených podnikov) tabuľky, ktorá tvorí prílohu k vyhláseniu.</w:t>
      </w:r>
    </w:p>
    <w:p w:rsidR="00233C8D" w:rsidRDefault="00233C8D" w:rsidP="008E7DE8">
      <w:pPr>
        <w:jc w:val="both"/>
        <w:rPr>
          <w:rFonts w:ascii="Times New Roman" w:hAnsi="Times New Roman"/>
        </w:rPr>
        <w:sectPr w:rsidR="00233C8D">
          <w:footnotePr>
            <w:numRestart w:val="eachSect"/>
          </w:footnotePr>
          <w:pgSz w:w="11906" w:h="16838"/>
          <w:pgMar w:top="1417" w:right="1417" w:bottom="1417" w:left="1417" w:header="708" w:footer="708" w:gutter="0"/>
          <w:cols w:space="708"/>
        </w:sectPr>
      </w:pPr>
    </w:p>
    <w:p w:rsidR="006F7372" w:rsidRPr="0085053A" w:rsidRDefault="006F7372" w:rsidP="008E7DE8">
      <w:pPr>
        <w:jc w:val="both"/>
        <w:rPr>
          <w:rFonts w:ascii="Times New Roman" w:hAnsi="Times New Roman"/>
        </w:rPr>
      </w:pPr>
    </w:p>
    <w:p w:rsidR="008E7DE8" w:rsidRPr="00B25D84" w:rsidRDefault="008E7DE8" w:rsidP="008E7DE8">
      <w:pPr>
        <w:jc w:val="center"/>
        <w:outlineLvl w:val="0"/>
        <w:rPr>
          <w:rFonts w:ascii="Century Gothic" w:hAnsi="Century Gothic"/>
          <w:sz w:val="22"/>
        </w:rPr>
      </w:pPr>
      <w:r w:rsidRPr="00B25D84">
        <w:rPr>
          <w:rFonts w:ascii="Century Gothic" w:hAnsi="Century Gothic"/>
          <w:sz w:val="22"/>
        </w:rPr>
        <w:t>INFORMAČNÝ HÁROK O PREPOJENOM PODNIKU</w:t>
      </w:r>
    </w:p>
    <w:p w:rsidR="008E7DE8" w:rsidRPr="00B25D84" w:rsidRDefault="008E7DE8" w:rsidP="008E7DE8">
      <w:pPr>
        <w:jc w:val="center"/>
        <w:rPr>
          <w:rFonts w:ascii="Century Gothic" w:hAnsi="Century Gothic"/>
          <w:sz w:val="22"/>
        </w:rPr>
      </w:pPr>
    </w:p>
    <w:p w:rsidR="008E7DE8" w:rsidRPr="00B25D84" w:rsidRDefault="008E7DE8" w:rsidP="008E7DE8">
      <w:pPr>
        <w:jc w:val="center"/>
        <w:rPr>
          <w:rFonts w:ascii="Century Gothic" w:hAnsi="Century Gothic"/>
          <w:sz w:val="22"/>
        </w:rPr>
      </w:pPr>
      <w:r w:rsidRPr="00B25D84">
        <w:rPr>
          <w:rFonts w:ascii="Century Gothic" w:hAnsi="Century Gothic"/>
          <w:sz w:val="22"/>
        </w:rPr>
        <w:t>(len za prepojené podniky nezahrnuté v rámci konsolidácie do tabuľky B)</w:t>
      </w:r>
    </w:p>
    <w:p w:rsidR="008E7DE8" w:rsidRPr="00B25D84" w:rsidRDefault="008E7DE8" w:rsidP="008E7DE8">
      <w:pPr>
        <w:jc w:val="center"/>
        <w:rPr>
          <w:rFonts w:ascii="Century Gothic" w:hAnsi="Century Gothic"/>
          <w:sz w:val="22"/>
        </w:rPr>
      </w:pPr>
    </w:p>
    <w:p w:rsidR="008E7DE8" w:rsidRPr="00B25D84" w:rsidRDefault="008E7DE8" w:rsidP="008E7DE8">
      <w:pPr>
        <w:jc w:val="both"/>
        <w:outlineLvl w:val="0"/>
        <w:rPr>
          <w:rFonts w:ascii="Century Gothic" w:hAnsi="Century Gothic"/>
          <w:b/>
          <w:bCs w:val="0"/>
          <w:sz w:val="22"/>
        </w:rPr>
      </w:pPr>
      <w:r w:rsidRPr="00B25D84">
        <w:rPr>
          <w:rFonts w:ascii="Century Gothic" w:hAnsi="Century Gothic"/>
          <w:sz w:val="22"/>
        </w:rPr>
        <w:t xml:space="preserve">1. </w:t>
      </w:r>
      <w:r w:rsidRPr="00B25D84">
        <w:rPr>
          <w:rFonts w:ascii="Century Gothic" w:hAnsi="Century Gothic"/>
          <w:b/>
          <w:bCs w:val="0"/>
          <w:sz w:val="22"/>
        </w:rPr>
        <w:t>Presná identifikácia podniku</w:t>
      </w:r>
    </w:p>
    <w:p w:rsidR="008E7DE8" w:rsidRPr="00B25D84" w:rsidRDefault="008E7DE8" w:rsidP="008E7DE8">
      <w:pPr>
        <w:ind w:left="198"/>
        <w:jc w:val="both"/>
        <w:rPr>
          <w:rFonts w:ascii="Century Gothic" w:hAnsi="Century Gothic"/>
          <w:sz w:val="22"/>
        </w:rPr>
      </w:pPr>
    </w:p>
    <w:p w:rsidR="00FB205A" w:rsidRPr="00B25D84" w:rsidRDefault="00FB205A" w:rsidP="00FB205A">
      <w:pPr>
        <w:spacing w:line="360" w:lineRule="auto"/>
        <w:ind w:left="198"/>
        <w:rPr>
          <w:rFonts w:ascii="Century Gothic" w:hAnsi="Century Gothic"/>
          <w:sz w:val="22"/>
        </w:rPr>
      </w:pPr>
      <w:r w:rsidRPr="00B25D84">
        <w:rPr>
          <w:rFonts w:ascii="Century Gothic" w:hAnsi="Century Gothic"/>
          <w:sz w:val="22"/>
        </w:rPr>
        <w:t>Názov alebo obchodné meno: ................................................................................................................................</w:t>
      </w:r>
    </w:p>
    <w:p w:rsidR="00FB205A" w:rsidRPr="00B25D84" w:rsidRDefault="00FB205A" w:rsidP="00FB205A">
      <w:pPr>
        <w:spacing w:line="360" w:lineRule="auto"/>
        <w:ind w:left="198"/>
        <w:rPr>
          <w:rFonts w:ascii="Century Gothic" w:hAnsi="Century Gothic"/>
          <w:sz w:val="22"/>
        </w:rPr>
      </w:pPr>
      <w:r w:rsidRPr="00B25D84">
        <w:rPr>
          <w:rFonts w:ascii="Century Gothic" w:hAnsi="Century Gothic"/>
          <w:sz w:val="22"/>
        </w:rPr>
        <w:t>Adresa (sídla): ................................................................................................................................</w:t>
      </w:r>
    </w:p>
    <w:p w:rsidR="00E93406" w:rsidRPr="00B25D84" w:rsidRDefault="00FB205A" w:rsidP="00FB205A">
      <w:pPr>
        <w:spacing w:line="360" w:lineRule="auto"/>
        <w:ind w:left="198"/>
        <w:rPr>
          <w:rFonts w:ascii="Century Gothic" w:hAnsi="Century Gothic"/>
          <w:sz w:val="22"/>
        </w:rPr>
      </w:pPr>
      <w:r w:rsidRPr="00B25D84">
        <w:rPr>
          <w:rFonts w:ascii="Century Gothic" w:hAnsi="Century Gothic"/>
          <w:sz w:val="22"/>
        </w:rPr>
        <w:t>IČO: .......................................................................................................................</w:t>
      </w:r>
    </w:p>
    <w:p w:rsidR="00FB205A" w:rsidRPr="00B25D84" w:rsidRDefault="00FB205A" w:rsidP="00FB205A">
      <w:pPr>
        <w:spacing w:line="360" w:lineRule="auto"/>
        <w:ind w:left="198"/>
        <w:rPr>
          <w:rFonts w:ascii="Century Gothic" w:hAnsi="Century Gothic"/>
          <w:sz w:val="22"/>
        </w:rPr>
      </w:pPr>
      <w:r w:rsidRPr="00B25D84">
        <w:rPr>
          <w:rFonts w:ascii="Century Gothic" w:hAnsi="Century Gothic"/>
          <w:sz w:val="22"/>
        </w:rPr>
        <w:t>DIČ: .......................................................................................................................</w:t>
      </w:r>
    </w:p>
    <w:p w:rsidR="00FB205A" w:rsidRPr="00B25D84" w:rsidRDefault="00FB205A" w:rsidP="00FB205A">
      <w:pPr>
        <w:spacing w:line="360" w:lineRule="auto"/>
        <w:ind w:left="198"/>
        <w:rPr>
          <w:rFonts w:ascii="Century Gothic" w:hAnsi="Century Gothic"/>
          <w:sz w:val="22"/>
        </w:rPr>
      </w:pPr>
      <w:r w:rsidRPr="00B25D84">
        <w:rPr>
          <w:rFonts w:ascii="Century Gothic" w:hAnsi="Century Gothic"/>
          <w:sz w:val="22"/>
        </w:rPr>
        <w:t>Meno, priezvisko a titul štatutárneho zástupcu</w:t>
      </w:r>
      <w:r w:rsidR="00BA6B23" w:rsidRPr="00B25D84">
        <w:rPr>
          <w:rStyle w:val="Odkaznapoznmkupodiarou"/>
          <w:rFonts w:ascii="Century Gothic" w:hAnsi="Century Gothic"/>
          <w:sz w:val="22"/>
        </w:rPr>
        <w:footnoteReference w:customMarkFollows="1" w:id="18"/>
        <w:t>1</w:t>
      </w:r>
      <w:r w:rsidRPr="00B25D84">
        <w:rPr>
          <w:rFonts w:ascii="Century Gothic" w:hAnsi="Century Gothic"/>
          <w:sz w:val="22"/>
        </w:rPr>
        <w:t>: ................................................................................................................................</w:t>
      </w:r>
    </w:p>
    <w:p w:rsidR="008E7DE8" w:rsidRPr="00B25D84" w:rsidRDefault="008E7DE8" w:rsidP="008E7DE8">
      <w:pPr>
        <w:ind w:left="198"/>
        <w:jc w:val="both"/>
        <w:rPr>
          <w:rFonts w:ascii="Century Gothic" w:hAnsi="Century Gothic"/>
          <w:b/>
          <w:bCs w:val="0"/>
          <w:sz w:val="22"/>
        </w:rPr>
      </w:pPr>
    </w:p>
    <w:p w:rsidR="008E7DE8" w:rsidRPr="00B25D84" w:rsidRDefault="008E7DE8" w:rsidP="008E7DE8">
      <w:pPr>
        <w:jc w:val="both"/>
        <w:outlineLvl w:val="0"/>
        <w:rPr>
          <w:rFonts w:ascii="Century Gothic" w:hAnsi="Century Gothic"/>
          <w:b/>
          <w:bCs w:val="0"/>
          <w:sz w:val="22"/>
        </w:rPr>
      </w:pPr>
      <w:r w:rsidRPr="00B25D84">
        <w:rPr>
          <w:rFonts w:ascii="Century Gothic" w:hAnsi="Century Gothic"/>
          <w:sz w:val="22"/>
        </w:rPr>
        <w:t xml:space="preserve">2. </w:t>
      </w:r>
      <w:r w:rsidRPr="00B25D84">
        <w:rPr>
          <w:rFonts w:ascii="Century Gothic" w:hAnsi="Century Gothic"/>
          <w:b/>
          <w:bCs w:val="0"/>
          <w:sz w:val="22"/>
        </w:rPr>
        <w:t>Údaje o podniku</w:t>
      </w:r>
    </w:p>
    <w:p w:rsidR="008E7DE8" w:rsidRPr="00B25D84" w:rsidRDefault="008E7DE8" w:rsidP="008E7DE8">
      <w:pPr>
        <w:jc w:val="both"/>
        <w:rPr>
          <w:rFonts w:ascii="Century Gothic" w:hAnsi="Century Gothic"/>
          <w:sz w:val="22"/>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2126"/>
        <w:gridCol w:w="1843"/>
        <w:gridCol w:w="2054"/>
      </w:tblGrid>
      <w:tr w:rsidR="008E7DE8" w:rsidRPr="0085053A" w:rsidTr="00E93406">
        <w:trPr>
          <w:cantSplit/>
        </w:trPr>
        <w:tc>
          <w:tcPr>
            <w:tcW w:w="8858" w:type="dxa"/>
            <w:gridSpan w:val="4"/>
          </w:tcPr>
          <w:p w:rsidR="008E7DE8" w:rsidRPr="00B25D84" w:rsidRDefault="008E7DE8" w:rsidP="00880ACA">
            <w:pPr>
              <w:spacing w:before="40" w:after="40"/>
              <w:jc w:val="both"/>
              <w:rPr>
                <w:rFonts w:ascii="Century Gothic" w:hAnsi="Century Gothic"/>
                <w:sz w:val="21"/>
              </w:rPr>
            </w:pPr>
            <w:r w:rsidRPr="00B25D84">
              <w:rPr>
                <w:rFonts w:ascii="Century Gothic" w:hAnsi="Century Gothic"/>
                <w:sz w:val="21"/>
              </w:rPr>
              <w:t>Referenčné obdobie:</w:t>
            </w:r>
          </w:p>
        </w:tc>
      </w:tr>
      <w:tr w:rsidR="008E7DE8" w:rsidRPr="0085053A" w:rsidTr="00E93406">
        <w:tc>
          <w:tcPr>
            <w:tcW w:w="2835" w:type="dxa"/>
          </w:tcPr>
          <w:p w:rsidR="008E7DE8" w:rsidRPr="00B25D84" w:rsidRDefault="008E7DE8" w:rsidP="00880ACA">
            <w:pPr>
              <w:spacing w:before="40" w:after="40"/>
              <w:jc w:val="both"/>
              <w:rPr>
                <w:rFonts w:ascii="Century Gothic" w:hAnsi="Century Gothic"/>
                <w:sz w:val="21"/>
              </w:rPr>
            </w:pPr>
          </w:p>
        </w:tc>
        <w:tc>
          <w:tcPr>
            <w:tcW w:w="2126" w:type="dxa"/>
          </w:tcPr>
          <w:p w:rsidR="008E7DE8" w:rsidRPr="00B25D84" w:rsidRDefault="008E7DE8" w:rsidP="00880ACA">
            <w:pPr>
              <w:spacing w:before="40" w:after="40"/>
              <w:jc w:val="center"/>
              <w:rPr>
                <w:rFonts w:ascii="Century Gothic" w:hAnsi="Century Gothic"/>
                <w:sz w:val="21"/>
              </w:rPr>
            </w:pPr>
            <w:r w:rsidRPr="00B25D84">
              <w:rPr>
                <w:rFonts w:ascii="Century Gothic" w:hAnsi="Century Gothic"/>
                <w:sz w:val="21"/>
              </w:rPr>
              <w:t>Počet zamestnancov (RPJ)</w:t>
            </w:r>
          </w:p>
        </w:tc>
        <w:tc>
          <w:tcPr>
            <w:tcW w:w="1843" w:type="dxa"/>
          </w:tcPr>
          <w:p w:rsidR="008E7DE8" w:rsidRPr="00B25D84" w:rsidRDefault="008E7DE8" w:rsidP="00880ACA">
            <w:pPr>
              <w:spacing w:before="40" w:after="40"/>
              <w:jc w:val="center"/>
              <w:rPr>
                <w:rFonts w:ascii="Century Gothic" w:hAnsi="Century Gothic"/>
                <w:sz w:val="21"/>
              </w:rPr>
            </w:pPr>
            <w:r w:rsidRPr="00B25D84">
              <w:rPr>
                <w:rFonts w:ascii="Century Gothic" w:hAnsi="Century Gothic"/>
                <w:sz w:val="21"/>
              </w:rPr>
              <w:t>Ročný obrat (*)</w:t>
            </w:r>
          </w:p>
        </w:tc>
        <w:tc>
          <w:tcPr>
            <w:tcW w:w="2054" w:type="dxa"/>
          </w:tcPr>
          <w:p w:rsidR="008E7DE8" w:rsidRPr="00B25D84" w:rsidRDefault="008E7DE8" w:rsidP="00BA6B23">
            <w:pPr>
              <w:spacing w:before="40" w:after="40"/>
              <w:jc w:val="center"/>
              <w:rPr>
                <w:rFonts w:ascii="Century Gothic" w:hAnsi="Century Gothic"/>
                <w:sz w:val="21"/>
              </w:rPr>
            </w:pPr>
            <w:r w:rsidRPr="00B25D84">
              <w:rPr>
                <w:rFonts w:ascii="Century Gothic" w:hAnsi="Century Gothic"/>
                <w:sz w:val="21"/>
              </w:rPr>
              <w:t>Súčet súvahových účtov (*)</w:t>
            </w:r>
            <w:r w:rsidR="00BA6B23" w:rsidRPr="00B25D84">
              <w:rPr>
                <w:rStyle w:val="Odkaznapoznmkupodiarou"/>
                <w:rFonts w:ascii="Century Gothic" w:hAnsi="Century Gothic"/>
                <w:sz w:val="21"/>
              </w:rPr>
              <w:footnoteReference w:customMarkFollows="1" w:id="19"/>
              <w:t>2</w:t>
            </w:r>
          </w:p>
        </w:tc>
      </w:tr>
      <w:tr w:rsidR="008E7DE8" w:rsidRPr="0085053A" w:rsidTr="00E93406">
        <w:tc>
          <w:tcPr>
            <w:tcW w:w="2835" w:type="dxa"/>
          </w:tcPr>
          <w:p w:rsidR="008E7DE8" w:rsidRPr="00B25D84" w:rsidRDefault="008E7DE8" w:rsidP="00880ACA">
            <w:pPr>
              <w:spacing w:before="40" w:after="40"/>
              <w:jc w:val="both"/>
              <w:rPr>
                <w:rFonts w:ascii="Century Gothic" w:hAnsi="Century Gothic"/>
                <w:sz w:val="21"/>
              </w:rPr>
            </w:pPr>
            <w:r w:rsidRPr="00B25D84">
              <w:rPr>
                <w:rFonts w:ascii="Century Gothic" w:hAnsi="Century Gothic"/>
                <w:sz w:val="21"/>
              </w:rPr>
              <w:t>Celkom</w:t>
            </w:r>
          </w:p>
        </w:tc>
        <w:tc>
          <w:tcPr>
            <w:tcW w:w="2126" w:type="dxa"/>
          </w:tcPr>
          <w:p w:rsidR="008E7DE8" w:rsidRPr="00B25D84" w:rsidRDefault="008E7DE8" w:rsidP="00880ACA">
            <w:pPr>
              <w:spacing w:before="40" w:after="40"/>
              <w:jc w:val="both"/>
              <w:rPr>
                <w:rFonts w:ascii="Century Gothic" w:hAnsi="Century Gothic"/>
                <w:sz w:val="21"/>
              </w:rPr>
            </w:pPr>
          </w:p>
        </w:tc>
        <w:tc>
          <w:tcPr>
            <w:tcW w:w="1843" w:type="dxa"/>
          </w:tcPr>
          <w:p w:rsidR="008E7DE8" w:rsidRPr="00B25D84" w:rsidRDefault="008E7DE8" w:rsidP="00880ACA">
            <w:pPr>
              <w:spacing w:before="40" w:after="40"/>
              <w:jc w:val="both"/>
              <w:rPr>
                <w:rFonts w:ascii="Century Gothic" w:hAnsi="Century Gothic"/>
                <w:sz w:val="21"/>
              </w:rPr>
            </w:pPr>
          </w:p>
        </w:tc>
        <w:tc>
          <w:tcPr>
            <w:tcW w:w="2054" w:type="dxa"/>
          </w:tcPr>
          <w:p w:rsidR="008E7DE8" w:rsidRPr="00B25D84" w:rsidRDefault="008E7DE8" w:rsidP="00880ACA">
            <w:pPr>
              <w:spacing w:before="40" w:after="40"/>
              <w:jc w:val="both"/>
              <w:rPr>
                <w:rFonts w:ascii="Century Gothic" w:hAnsi="Century Gothic"/>
                <w:sz w:val="21"/>
              </w:rPr>
            </w:pPr>
          </w:p>
        </w:tc>
      </w:tr>
      <w:tr w:rsidR="008E7DE8" w:rsidRPr="0085053A" w:rsidTr="00E93406">
        <w:trPr>
          <w:cantSplit/>
        </w:trPr>
        <w:tc>
          <w:tcPr>
            <w:tcW w:w="8858" w:type="dxa"/>
            <w:gridSpan w:val="4"/>
          </w:tcPr>
          <w:p w:rsidR="008E7DE8" w:rsidRPr="00B25D84" w:rsidRDefault="008E7DE8" w:rsidP="00880ACA">
            <w:pPr>
              <w:spacing w:before="40" w:after="40"/>
              <w:jc w:val="both"/>
              <w:rPr>
                <w:rFonts w:ascii="Century Gothic" w:hAnsi="Century Gothic"/>
                <w:sz w:val="16"/>
                <w:szCs w:val="16"/>
              </w:rPr>
            </w:pPr>
            <w:r w:rsidRPr="00B25D84">
              <w:rPr>
                <w:rFonts w:ascii="Century Gothic" w:hAnsi="Century Gothic"/>
                <w:sz w:val="16"/>
                <w:szCs w:val="16"/>
              </w:rPr>
              <w:t>(*)</w:t>
            </w:r>
            <w:r w:rsidR="00344E93" w:rsidRPr="00B25D84">
              <w:rPr>
                <w:rFonts w:ascii="Century Gothic" w:hAnsi="Century Gothic"/>
                <w:sz w:val="16"/>
                <w:szCs w:val="16"/>
              </w:rPr>
              <w:t>V tisíckach EUR (konverzný kurz 30,126</w:t>
            </w:r>
            <w:r w:rsidR="009D002E" w:rsidRPr="00B25D84">
              <w:rPr>
                <w:rFonts w:ascii="Century Gothic" w:hAnsi="Century Gothic"/>
                <w:sz w:val="16"/>
                <w:szCs w:val="16"/>
              </w:rPr>
              <w:t>0</w:t>
            </w:r>
            <w:r w:rsidR="00344E93" w:rsidRPr="00B25D84">
              <w:rPr>
                <w:rFonts w:ascii="Century Gothic" w:hAnsi="Century Gothic"/>
                <w:sz w:val="16"/>
                <w:szCs w:val="16"/>
              </w:rPr>
              <w:t>).</w:t>
            </w:r>
          </w:p>
        </w:tc>
      </w:tr>
    </w:tbl>
    <w:p w:rsidR="008E7DE8" w:rsidRPr="0085053A" w:rsidRDefault="008E7DE8" w:rsidP="008E7DE8">
      <w:pPr>
        <w:ind w:left="198"/>
        <w:jc w:val="both"/>
        <w:rPr>
          <w:rFonts w:ascii="Times New Roman" w:hAnsi="Times New Roman"/>
        </w:rPr>
      </w:pPr>
    </w:p>
    <w:p w:rsidR="008E7DE8" w:rsidRPr="0085053A" w:rsidRDefault="008E7DE8" w:rsidP="008E7DE8">
      <w:pPr>
        <w:ind w:left="198"/>
        <w:jc w:val="both"/>
        <w:rPr>
          <w:rFonts w:ascii="Times New Roman" w:hAnsi="Times New Roman"/>
        </w:rPr>
      </w:pPr>
    </w:p>
    <w:p w:rsidR="008E7DE8" w:rsidRPr="00B25D84" w:rsidRDefault="008E7DE8" w:rsidP="00EA5006">
      <w:pPr>
        <w:jc w:val="both"/>
        <w:outlineLvl w:val="0"/>
        <w:rPr>
          <w:rFonts w:ascii="Century Gothic" w:hAnsi="Century Gothic"/>
          <w:sz w:val="22"/>
        </w:rPr>
      </w:pPr>
      <w:r w:rsidRPr="00B25D84">
        <w:rPr>
          <w:rFonts w:ascii="Century Gothic" w:hAnsi="Century Gothic"/>
          <w:sz w:val="22"/>
        </w:rPr>
        <w:t>Tieto údaje sa majú uviesť v tabuľke B(2) v prílohe B.</w:t>
      </w:r>
    </w:p>
    <w:p w:rsidR="008E7DE8" w:rsidRPr="00B25D84" w:rsidRDefault="008E7DE8" w:rsidP="008E7DE8">
      <w:pPr>
        <w:ind w:left="198"/>
        <w:jc w:val="both"/>
        <w:rPr>
          <w:rFonts w:ascii="Century Gothic" w:hAnsi="Century Gothic"/>
          <w:sz w:val="22"/>
        </w:rPr>
      </w:pPr>
    </w:p>
    <w:p w:rsidR="008E7DE8" w:rsidRPr="00B25D84" w:rsidRDefault="008E7DE8" w:rsidP="00EA5006">
      <w:pPr>
        <w:jc w:val="both"/>
        <w:rPr>
          <w:rFonts w:ascii="Century Gothic" w:hAnsi="Century Gothic"/>
          <w:sz w:val="22"/>
        </w:rPr>
      </w:pPr>
      <w:r w:rsidRPr="00B25D84">
        <w:rPr>
          <w:rFonts w:ascii="Century Gothic" w:hAnsi="Century Gothic"/>
          <w:b/>
          <w:bCs w:val="0"/>
          <w:sz w:val="22"/>
        </w:rPr>
        <w:t>Upozornenie</w:t>
      </w:r>
      <w:r w:rsidRPr="00B25D84">
        <w:rPr>
          <w:rFonts w:ascii="Century Gothic" w:hAnsi="Century Gothic"/>
          <w:sz w:val="22"/>
        </w:rPr>
        <w:t>: Údaje o podnikoch, ktoré sú prepojené s</w:t>
      </w:r>
      <w:r w:rsidR="00FB205A" w:rsidRPr="00B25D84">
        <w:rPr>
          <w:rFonts w:ascii="Century Gothic" w:hAnsi="Century Gothic"/>
          <w:sz w:val="22"/>
        </w:rPr>
        <w:t> </w:t>
      </w:r>
      <w:r w:rsidRPr="00B25D84">
        <w:rPr>
          <w:rFonts w:ascii="Century Gothic" w:hAnsi="Century Gothic"/>
          <w:sz w:val="22"/>
        </w:rPr>
        <w:t>podnikom</w:t>
      </w:r>
      <w:r w:rsidR="00FB205A" w:rsidRPr="00B25D84">
        <w:rPr>
          <w:rFonts w:ascii="Century Gothic" w:hAnsi="Century Gothic"/>
          <w:sz w:val="22"/>
        </w:rPr>
        <w:t>-</w:t>
      </w:r>
      <w:r w:rsidR="00DB0335" w:rsidRPr="00B25D84">
        <w:rPr>
          <w:rFonts w:ascii="Century Gothic" w:hAnsi="Century Gothic"/>
          <w:sz w:val="22"/>
        </w:rPr>
        <w:t xml:space="preserve"> </w:t>
      </w:r>
      <w:r w:rsidR="00FB205A" w:rsidRPr="00B25D84">
        <w:rPr>
          <w:rFonts w:ascii="Century Gothic" w:hAnsi="Century Gothic"/>
          <w:sz w:val="22"/>
        </w:rPr>
        <w:t>žiadateľom</w:t>
      </w:r>
      <w:r w:rsidR="00D1062F" w:rsidRPr="00B25D84">
        <w:rPr>
          <w:rFonts w:ascii="Century Gothic" w:hAnsi="Century Gothic"/>
          <w:b/>
          <w:bCs w:val="0"/>
          <w:sz w:val="22"/>
        </w:rPr>
        <w:t>/</w:t>
      </w:r>
      <w:r w:rsidR="00D1062F" w:rsidRPr="00B25D84">
        <w:rPr>
          <w:rFonts w:ascii="Century Gothic" w:hAnsi="Century Gothic"/>
          <w:bCs w:val="0"/>
          <w:sz w:val="22"/>
        </w:rPr>
        <w:t>partnerom</w:t>
      </w:r>
      <w:r w:rsidRPr="00B25D84">
        <w:rPr>
          <w:rFonts w:ascii="Century Gothic" w:hAnsi="Century Gothic"/>
          <w:sz w:val="22"/>
        </w:rPr>
        <w:t>, sú získané z údajov z ich účtovných závierok a ďalších údajov, a sú konsolidované, ak existujú. K ním sú úmerne pripočítané údaje za každý prípadný partnerský podnik</w:t>
      </w:r>
      <w:r w:rsidR="0058029F" w:rsidRPr="00B25D84">
        <w:rPr>
          <w:rFonts w:ascii="Century Gothic" w:hAnsi="Century Gothic"/>
          <w:sz w:val="22"/>
        </w:rPr>
        <w:t xml:space="preserve"> </w:t>
      </w:r>
      <w:r w:rsidRPr="00B25D84">
        <w:rPr>
          <w:rFonts w:ascii="Century Gothic" w:hAnsi="Century Gothic"/>
          <w:sz w:val="22"/>
        </w:rPr>
        <w:t>tohto prepojeného podniku, ktoré sú hierarchicky bezprostredne nad alebo pod týmto podnikom, pokiaľ údaje o týchto podnikoch už neboli zahrnuté v rámci konsolidácie</w:t>
      </w:r>
      <w:r w:rsidR="00BA6B23" w:rsidRPr="00B25D84">
        <w:rPr>
          <w:rStyle w:val="Odkaznapoznmkupodiarou"/>
          <w:rFonts w:ascii="Century Gothic" w:hAnsi="Century Gothic"/>
          <w:sz w:val="22"/>
        </w:rPr>
        <w:footnoteReference w:customMarkFollows="1" w:id="20"/>
        <w:t>3</w:t>
      </w:r>
      <w:r w:rsidRPr="00B25D84">
        <w:rPr>
          <w:rFonts w:ascii="Century Gothic" w:hAnsi="Century Gothic"/>
          <w:sz w:val="22"/>
        </w:rPr>
        <w:t xml:space="preserve">. </w:t>
      </w:r>
    </w:p>
    <w:p w:rsidR="008E7DE8" w:rsidRPr="00B25D84" w:rsidRDefault="008E7DE8" w:rsidP="008E7DE8">
      <w:pPr>
        <w:ind w:left="198"/>
        <w:jc w:val="both"/>
        <w:rPr>
          <w:rFonts w:ascii="Century Gothic" w:hAnsi="Century Gothic"/>
          <w:sz w:val="22"/>
        </w:rPr>
      </w:pPr>
    </w:p>
    <w:p w:rsidR="0058029F" w:rsidRPr="00B25D84" w:rsidRDefault="008E7DE8" w:rsidP="00E90C93">
      <w:pPr>
        <w:autoSpaceDE w:val="0"/>
        <w:autoSpaceDN w:val="0"/>
        <w:adjustRightInd w:val="0"/>
        <w:jc w:val="both"/>
        <w:rPr>
          <w:rFonts w:ascii="Century Gothic" w:hAnsi="Century Gothic"/>
          <w:sz w:val="22"/>
        </w:rPr>
      </w:pPr>
      <w:r w:rsidRPr="00B25D84">
        <w:rPr>
          <w:rFonts w:ascii="Century Gothic" w:hAnsi="Century Gothic"/>
          <w:sz w:val="22"/>
        </w:rPr>
        <w:t>Takéto partnerské podniky sa považujú za priame partnerské podniky podniku</w:t>
      </w:r>
      <w:r w:rsidR="00FB205A" w:rsidRPr="00B25D84">
        <w:rPr>
          <w:rFonts w:ascii="Century Gothic" w:hAnsi="Century Gothic"/>
          <w:sz w:val="22"/>
        </w:rPr>
        <w:t>- žiadateľa</w:t>
      </w:r>
      <w:r w:rsidRPr="00B25D84">
        <w:rPr>
          <w:rFonts w:ascii="Century Gothic" w:hAnsi="Century Gothic"/>
          <w:sz w:val="22"/>
        </w:rPr>
        <w:t>. Údaje o nich sa „informačné hárky o partnerských podnikoch“ sa preto musia doplniť do prílohy A.</w:t>
      </w:r>
    </w:p>
    <w:p w:rsidR="00A01C25" w:rsidRPr="00B25D84" w:rsidRDefault="00A01C25" w:rsidP="002C3D52">
      <w:pPr>
        <w:autoSpaceDE w:val="0"/>
        <w:autoSpaceDN w:val="0"/>
        <w:adjustRightInd w:val="0"/>
        <w:rPr>
          <w:rFonts w:ascii="Century Gothic" w:hAnsi="Century Gothic"/>
          <w:sz w:val="22"/>
        </w:rPr>
      </w:pPr>
    </w:p>
    <w:sectPr w:rsidR="00A01C25" w:rsidRPr="00B25D84" w:rsidSect="00493320">
      <w:headerReference w:type="default" r:id="rId10"/>
      <w:pgSz w:w="11906" w:h="16838"/>
      <w:pgMar w:top="1191" w:right="1418" w:bottom="107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62D" w:rsidRDefault="00E4162D">
      <w:r>
        <w:separator/>
      </w:r>
    </w:p>
  </w:endnote>
  <w:endnote w:type="continuationSeparator" w:id="0">
    <w:p w:rsidR="00E4162D" w:rsidRDefault="00E4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NeueCE-Roman">
    <w:altName w:val="Arial Unicode MS"/>
    <w:panose1 w:val="00000000000000000000"/>
    <w:charset w:val="80"/>
    <w:family w:val="auto"/>
    <w:notTrueType/>
    <w:pitch w:val="default"/>
    <w:sig w:usb0="00000001" w:usb1="08070000" w:usb2="00000010" w:usb3="00000000" w:csb0="0002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altName w:val="Calibri"/>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62D" w:rsidRDefault="00E4162D">
      <w:r>
        <w:separator/>
      </w:r>
    </w:p>
  </w:footnote>
  <w:footnote w:type="continuationSeparator" w:id="0">
    <w:p w:rsidR="00E4162D" w:rsidRDefault="00E4162D">
      <w:r>
        <w:continuationSeparator/>
      </w:r>
    </w:p>
  </w:footnote>
  <w:footnote w:id="1">
    <w:p w:rsidR="00E847BD" w:rsidRDefault="00B3532D" w:rsidP="00163F3F">
      <w:pPr>
        <w:pStyle w:val="Textpoznmkypodiarou"/>
        <w:ind w:left="142" w:hanging="142"/>
        <w:jc w:val="both"/>
      </w:pPr>
      <w:r w:rsidRPr="00D93939">
        <w:rPr>
          <w:rStyle w:val="Odkaznapoznmkupodiarou"/>
          <w:rFonts w:ascii="Century Gothic" w:hAnsi="Century Gothic"/>
        </w:rPr>
        <w:footnoteRef/>
      </w:r>
      <w:r w:rsidRPr="00B25D84">
        <w:rPr>
          <w:rFonts w:ascii="Century Gothic" w:hAnsi="Century Gothic"/>
          <w:sz w:val="16"/>
        </w:rPr>
        <w:t xml:space="preserve"> </w:t>
      </w:r>
      <w:r w:rsidR="000154EE" w:rsidRPr="00B25D84">
        <w:rPr>
          <w:rFonts w:ascii="Century Gothic" w:hAnsi="Century Gothic"/>
          <w:sz w:val="16"/>
        </w:rPr>
        <w:t>V prípade kolektívneho štatutárneho orgánu je možné tabuľku s údajmi o štatutárnych zástupcoch prispôsobiť ich počtu.</w:t>
      </w:r>
    </w:p>
  </w:footnote>
  <w:footnote w:id="2">
    <w:p w:rsidR="00E847BD" w:rsidRDefault="00B67F32" w:rsidP="00B67F32">
      <w:pPr>
        <w:pStyle w:val="Textpoznmkypodiarou"/>
        <w:jc w:val="both"/>
      </w:pPr>
      <w:r w:rsidRPr="00D93939">
        <w:rPr>
          <w:rStyle w:val="Odkaznapoznmkupodiarou"/>
          <w:rFonts w:ascii="Century Gothic" w:hAnsi="Century Gothic"/>
        </w:rPr>
        <w:footnoteRef/>
      </w:r>
      <w:r w:rsidRPr="00B25D84">
        <w:rPr>
          <w:rFonts w:ascii="Century Gothic" w:hAnsi="Century Gothic"/>
          <w:sz w:val="16"/>
        </w:rPr>
        <w:t xml:space="preserve"> </w:t>
      </w:r>
      <w:r w:rsidRPr="00B25D84">
        <w:rPr>
          <w:rFonts w:ascii="Century Gothic" w:hAnsi="Century Gothic"/>
          <w:sz w:val="16"/>
        </w:rPr>
        <w:t xml:space="preserve">Dátum podpisu nesmie byť starší ako dátum vyhlásenia predmetnej výzvy v tvare </w:t>
      </w:r>
      <w:proofErr w:type="spellStart"/>
      <w:r w:rsidRPr="00B25D84">
        <w:rPr>
          <w:rFonts w:ascii="Century Gothic" w:hAnsi="Century Gothic"/>
          <w:sz w:val="16"/>
        </w:rPr>
        <w:t>dd.mm.rrrr</w:t>
      </w:r>
      <w:proofErr w:type="spellEnd"/>
      <w:r w:rsidRPr="00B25D84">
        <w:rPr>
          <w:rFonts w:ascii="Century Gothic" w:hAnsi="Century Gothic"/>
          <w:sz w:val="16"/>
        </w:rPr>
        <w:t>.</w:t>
      </w:r>
    </w:p>
  </w:footnote>
  <w:footnote w:id="3">
    <w:p w:rsidR="00E847BD" w:rsidRDefault="00E81892" w:rsidP="00D93939">
      <w:pPr>
        <w:pStyle w:val="Textpoznmkypodiarou"/>
        <w:ind w:left="142" w:hanging="142"/>
        <w:jc w:val="both"/>
      </w:pPr>
      <w:r w:rsidRPr="00D93939">
        <w:rPr>
          <w:rStyle w:val="Odkaznapoznmkupodiarou"/>
          <w:rFonts w:ascii="Century Gothic" w:hAnsi="Century Gothic"/>
        </w:rPr>
        <w:footnoteRef/>
      </w:r>
      <w:r w:rsidRPr="00B25D84">
        <w:rPr>
          <w:rFonts w:ascii="Century Gothic" w:hAnsi="Century Gothic"/>
          <w:sz w:val="16"/>
        </w:rPr>
        <w:t xml:space="preserve"> </w:t>
      </w:r>
      <w:r w:rsidRPr="00B25D84">
        <w:rPr>
          <w:rFonts w:ascii="Century Gothic" w:hAnsi="Century Gothic"/>
          <w:sz w:val="16"/>
        </w:rPr>
        <w:t xml:space="preserve">Od tohto miesta v texte sa pojem „Definícia“ vzťahuje na prílohu I k nariadeniu Komisie (ES) </w:t>
      </w:r>
      <w:r w:rsidR="00163F3F" w:rsidRPr="00B25D84">
        <w:rPr>
          <w:rFonts w:ascii="Century Gothic" w:hAnsi="Century Gothic"/>
          <w:sz w:val="16"/>
        </w:rPr>
        <w:t>č. 651/2014</w:t>
      </w:r>
      <w:r w:rsidR="00DE10F7" w:rsidRPr="00B25D84">
        <w:rPr>
          <w:rFonts w:ascii="Century Gothic" w:hAnsi="Century Gothic"/>
          <w:sz w:val="16"/>
        </w:rPr>
        <w:t xml:space="preserve"> </w:t>
      </w:r>
      <w:r w:rsidRPr="00B25D84">
        <w:rPr>
          <w:rFonts w:ascii="Century Gothic" w:hAnsi="Century Gothic"/>
          <w:sz w:val="16"/>
        </w:rPr>
        <w:t>Definícia MSP</w:t>
      </w:r>
      <w:r w:rsidR="00B67F32" w:rsidRPr="00B25D84">
        <w:rPr>
          <w:rFonts w:ascii="Century Gothic" w:hAnsi="Century Gothic"/>
          <w:sz w:val="16"/>
        </w:rPr>
        <w:t>.</w:t>
      </w:r>
    </w:p>
  </w:footnote>
  <w:footnote w:id="4">
    <w:p w:rsidR="00E847BD" w:rsidRDefault="00DE1233" w:rsidP="00D93939">
      <w:pPr>
        <w:pStyle w:val="Textpoznmkypodiarou"/>
        <w:ind w:left="142" w:hanging="142"/>
        <w:jc w:val="both"/>
      </w:pPr>
      <w:r w:rsidRPr="00D93939">
        <w:rPr>
          <w:rStyle w:val="Odkaznapoznmkupodiarou"/>
          <w:rFonts w:ascii="Century Gothic" w:hAnsi="Century Gothic"/>
        </w:rPr>
        <w:footnoteRef/>
      </w:r>
      <w:r w:rsidRPr="00B25D84">
        <w:rPr>
          <w:rFonts w:ascii="Century Gothic" w:hAnsi="Century Gothic"/>
          <w:sz w:val="16"/>
        </w:rPr>
        <w:t xml:space="preserve"> </w:t>
      </w:r>
      <w:r w:rsidRPr="00B25D84">
        <w:rPr>
          <w:rFonts w:ascii="Century Gothic" w:hAnsi="Century Gothic"/>
          <w:sz w:val="16"/>
        </w:rPr>
        <w:t>Súčet súvahových účtov sa vzťahuje na hodnotu základných aktív podniku (</w:t>
      </w:r>
      <w:r w:rsidR="00B67F32" w:rsidRPr="00B25D84">
        <w:rPr>
          <w:rFonts w:ascii="Century Gothic" w:hAnsi="Century Gothic"/>
          <w:sz w:val="16"/>
        </w:rPr>
        <w:t xml:space="preserve">článok </w:t>
      </w:r>
      <w:r w:rsidR="001460D7" w:rsidRPr="00B25D84">
        <w:rPr>
          <w:rFonts w:ascii="Century Gothic" w:hAnsi="Century Gothic"/>
          <w:sz w:val="16"/>
        </w:rPr>
        <w:t>3</w:t>
      </w:r>
      <w:r w:rsidR="00B67F32" w:rsidRPr="00B25D84">
        <w:rPr>
          <w:rFonts w:ascii="Century Gothic" w:hAnsi="Century Gothic"/>
          <w:sz w:val="16"/>
        </w:rPr>
        <w:t xml:space="preserve"> ods. </w:t>
      </w:r>
      <w:r w:rsidR="001460D7" w:rsidRPr="00B25D84">
        <w:rPr>
          <w:rFonts w:ascii="Century Gothic" w:hAnsi="Century Gothic"/>
          <w:sz w:val="16"/>
        </w:rPr>
        <w:t>11</w:t>
      </w:r>
      <w:r w:rsidR="00B67F32" w:rsidRPr="00B25D84">
        <w:rPr>
          <w:rFonts w:ascii="Century Gothic" w:hAnsi="Century Gothic"/>
          <w:sz w:val="16"/>
        </w:rPr>
        <w:t xml:space="preserve"> smernice </w:t>
      </w:r>
      <w:r w:rsidR="001460D7" w:rsidRPr="00B25D84">
        <w:rPr>
          <w:rFonts w:ascii="Century Gothic" w:hAnsi="Century Gothic"/>
          <w:sz w:val="16"/>
        </w:rPr>
        <w:t xml:space="preserve">Európskeho parlamentu a </w:t>
      </w:r>
      <w:r w:rsidR="00B67F32" w:rsidRPr="00B25D84">
        <w:rPr>
          <w:rFonts w:ascii="Century Gothic" w:hAnsi="Century Gothic"/>
          <w:sz w:val="16"/>
        </w:rPr>
        <w:t xml:space="preserve">Rady </w:t>
      </w:r>
      <w:r w:rsidR="001460D7" w:rsidRPr="00B25D84">
        <w:rPr>
          <w:rFonts w:ascii="Century Gothic" w:hAnsi="Century Gothic"/>
          <w:sz w:val="16"/>
        </w:rPr>
        <w:t>2013/34/EÚ</w:t>
      </w:r>
      <w:r w:rsidR="009D5BCC" w:rsidRPr="00B25D84">
        <w:rPr>
          <w:rFonts w:ascii="Century Gothic" w:hAnsi="Century Gothic"/>
          <w:sz w:val="16"/>
        </w:rPr>
        <w:t xml:space="preserve"> z 26. júna 2013</w:t>
      </w:r>
      <w:r w:rsidR="001460D7" w:rsidRPr="00B25D84">
        <w:rPr>
          <w:rFonts w:ascii="Century Gothic" w:hAnsi="Century Gothic"/>
          <w:sz w:val="16"/>
        </w:rPr>
        <w:t xml:space="preserve"> o ročných účtovných závierkach, konsolidovaných účtovných závierkach a súvisiacich správach určitých druhov podnikov, ktorou sa mení smernica Európskeho parlamentu a Rady 2006/43/ES a zrušujú smernice Rady 78/660/EHS a 83/349/</w:t>
      </w:r>
      <w:r w:rsidR="001460D7" w:rsidRPr="00D93939">
        <w:rPr>
          <w:rFonts w:ascii="Century Gothic" w:hAnsi="Century Gothic"/>
          <w:sz w:val="16"/>
        </w:rPr>
        <w:t>EHS</w:t>
      </w:r>
      <w:r w:rsidR="009D5BCC" w:rsidRPr="00D93939">
        <w:rPr>
          <w:rFonts w:ascii="Century Gothic" w:hAnsi="Century Gothic"/>
          <w:sz w:val="16"/>
        </w:rPr>
        <w:t>.</w:t>
      </w:r>
    </w:p>
  </w:footnote>
  <w:footnote w:id="5">
    <w:p w:rsidR="00584C01" w:rsidRPr="00B25D84" w:rsidRDefault="00584C01" w:rsidP="00D93939">
      <w:pPr>
        <w:pStyle w:val="Textpoznmkypodiarou"/>
        <w:ind w:left="142" w:hanging="142"/>
        <w:jc w:val="both"/>
        <w:rPr>
          <w:rFonts w:ascii="Century Gothic" w:hAnsi="Century Gothic"/>
          <w:sz w:val="16"/>
        </w:rPr>
      </w:pPr>
      <w:r w:rsidRPr="00D93939">
        <w:rPr>
          <w:rStyle w:val="Odkaznapoznmkupodiarou"/>
          <w:rFonts w:ascii="Century Gothic" w:hAnsi="Century Gothic"/>
        </w:rPr>
        <w:footnoteRef/>
      </w:r>
      <w:r w:rsidRPr="00B25D84">
        <w:rPr>
          <w:rFonts w:ascii="Century Gothic" w:hAnsi="Century Gothic"/>
          <w:sz w:val="16"/>
        </w:rPr>
        <w:t xml:space="preserve"> </w:t>
      </w:r>
      <w:r w:rsidRPr="00B25D84">
        <w:rPr>
          <w:rFonts w:ascii="Century Gothic" w:hAnsi="Century Gothic"/>
          <w:sz w:val="16"/>
        </w:rPr>
        <w:t>Definícia</w:t>
      </w:r>
      <w:r w:rsidR="002D084E" w:rsidRPr="00B25D84">
        <w:rPr>
          <w:rFonts w:ascii="Century Gothic" w:hAnsi="Century Gothic"/>
          <w:sz w:val="16"/>
        </w:rPr>
        <w:t xml:space="preserve"> MSP</w:t>
      </w:r>
      <w:r w:rsidRPr="00B25D84">
        <w:rPr>
          <w:rFonts w:ascii="Century Gothic" w:hAnsi="Century Gothic"/>
          <w:sz w:val="16"/>
        </w:rPr>
        <w:t xml:space="preserve">, článok 4 ods. 2 prílohy I k nariadeniu Komisie (ES) </w:t>
      </w:r>
      <w:r w:rsidR="00163F3F" w:rsidRPr="00B25D84">
        <w:rPr>
          <w:rFonts w:ascii="Century Gothic" w:hAnsi="Century Gothic"/>
          <w:sz w:val="16"/>
        </w:rPr>
        <w:t>č. 651/2014.</w:t>
      </w:r>
    </w:p>
    <w:p w:rsidR="00350734" w:rsidRPr="00B25D84" w:rsidRDefault="00350734" w:rsidP="00D93939">
      <w:pPr>
        <w:pStyle w:val="Textpoznmkypodiarou"/>
        <w:ind w:left="142" w:hanging="142"/>
        <w:jc w:val="both"/>
        <w:rPr>
          <w:rFonts w:ascii="Century Gothic" w:hAnsi="Century Gothic"/>
          <w:sz w:val="16"/>
        </w:rPr>
      </w:pPr>
      <w:r w:rsidRPr="00B25D84">
        <w:rPr>
          <w:rFonts w:ascii="Century Gothic" w:hAnsi="Century Gothic"/>
          <w:b/>
          <w:sz w:val="16"/>
        </w:rPr>
        <w:t xml:space="preserve">   Dokument musí byť kompletne vyplnený elektronicky </w:t>
      </w:r>
      <w:r w:rsidR="00492B5A" w:rsidRPr="00B25D84">
        <w:rPr>
          <w:rFonts w:ascii="Century Gothic" w:hAnsi="Century Gothic"/>
          <w:b/>
          <w:sz w:val="16"/>
        </w:rPr>
        <w:t xml:space="preserve">(vrátane </w:t>
      </w:r>
      <w:r w:rsidR="00DE10F7" w:rsidRPr="00B25D84">
        <w:rPr>
          <w:rFonts w:ascii="Century Gothic" w:hAnsi="Century Gothic"/>
          <w:b/>
          <w:sz w:val="16"/>
        </w:rPr>
        <w:t>vyznačenia hodiacich/nehodiacich sa údajov</w:t>
      </w:r>
      <w:r w:rsidR="00492B5A" w:rsidRPr="00B25D84">
        <w:rPr>
          <w:rFonts w:ascii="Century Gothic" w:hAnsi="Century Gothic"/>
          <w:b/>
          <w:sz w:val="16"/>
        </w:rPr>
        <w:t>)</w:t>
      </w:r>
      <w:r w:rsidR="00DE10F7" w:rsidRPr="00B25D84">
        <w:rPr>
          <w:rFonts w:ascii="Century Gothic" w:hAnsi="Century Gothic"/>
          <w:b/>
          <w:sz w:val="16"/>
        </w:rPr>
        <w:t>, podpísaný</w:t>
      </w:r>
      <w:r w:rsidRPr="00B25D84">
        <w:rPr>
          <w:rFonts w:ascii="Century Gothic" w:hAnsi="Century Gothic"/>
          <w:b/>
          <w:sz w:val="16"/>
        </w:rPr>
        <w:t xml:space="preserve"> a doručený v tlačenej forme.</w:t>
      </w:r>
    </w:p>
    <w:p w:rsidR="00E847BD" w:rsidRDefault="00350734" w:rsidP="00D93939">
      <w:pPr>
        <w:pStyle w:val="Textpoznmkypodiarou"/>
        <w:ind w:left="142" w:hanging="142"/>
        <w:jc w:val="both"/>
      </w:pPr>
      <w:r w:rsidRPr="00B25D84">
        <w:rPr>
          <w:rFonts w:ascii="Century Gothic" w:hAnsi="Century Gothic"/>
          <w:sz w:val="16"/>
        </w:rPr>
        <w:t xml:space="preserve">   </w:t>
      </w:r>
      <w:r w:rsidRPr="00B25D84">
        <w:rPr>
          <w:rFonts w:ascii="Century Gothic" w:hAnsi="Century Gothic"/>
          <w:b/>
          <w:sz w:val="16"/>
        </w:rPr>
        <w:t>Čestné vyhlásenie</w:t>
      </w:r>
      <w:r w:rsidR="000154EE" w:rsidRPr="00B25D84">
        <w:rPr>
          <w:rFonts w:ascii="Century Gothic" w:hAnsi="Century Gothic"/>
          <w:b/>
          <w:sz w:val="16"/>
        </w:rPr>
        <w:t>,</w:t>
      </w:r>
      <w:r w:rsidRPr="00B25D84">
        <w:rPr>
          <w:rFonts w:ascii="Century Gothic" w:hAnsi="Century Gothic"/>
          <w:b/>
          <w:sz w:val="16"/>
        </w:rPr>
        <w:t xml:space="preserve"> vrátane všetkých príloh (ak sú relevantné)</w:t>
      </w:r>
      <w:r w:rsidR="000154EE" w:rsidRPr="00B25D84">
        <w:rPr>
          <w:rFonts w:ascii="Century Gothic" w:hAnsi="Century Gothic"/>
          <w:b/>
          <w:sz w:val="16"/>
        </w:rPr>
        <w:t>,</w:t>
      </w:r>
      <w:r w:rsidRPr="00B25D84">
        <w:rPr>
          <w:rFonts w:ascii="Century Gothic" w:hAnsi="Century Gothic"/>
          <w:b/>
          <w:sz w:val="16"/>
        </w:rPr>
        <w:t xml:space="preserve"> vypĺňa osobitne žiadateľ, ktorý je MSP a osobitne každý partner, ktorý je MSP; každý z nich za seba a všetky svoje prípadné partnerské</w:t>
      </w:r>
      <w:r w:rsidR="00B67F32" w:rsidRPr="00B25D84">
        <w:rPr>
          <w:rFonts w:ascii="Century Gothic" w:hAnsi="Century Gothic"/>
          <w:b/>
          <w:sz w:val="16"/>
        </w:rPr>
        <w:t>,</w:t>
      </w:r>
      <w:r w:rsidRPr="00B25D84">
        <w:rPr>
          <w:rFonts w:ascii="Century Gothic" w:hAnsi="Century Gothic"/>
          <w:b/>
          <w:sz w:val="16"/>
        </w:rPr>
        <w:t xml:space="preserve"> resp. prepojené podniky</w:t>
      </w:r>
      <w:r w:rsidRPr="00B25D84">
        <w:rPr>
          <w:rFonts w:ascii="Century Gothic" w:hAnsi="Century Gothic"/>
          <w:sz w:val="16"/>
        </w:rPr>
        <w:t>.</w:t>
      </w:r>
    </w:p>
  </w:footnote>
  <w:footnote w:id="6">
    <w:p w:rsidR="00DE1233" w:rsidRPr="00B25D84" w:rsidRDefault="00DE1233" w:rsidP="002C3D52">
      <w:pPr>
        <w:pStyle w:val="Textpoznmkypodiarou"/>
        <w:ind w:left="142" w:hanging="142"/>
        <w:jc w:val="both"/>
        <w:rPr>
          <w:rFonts w:ascii="Century Gothic" w:hAnsi="Century Gothic"/>
          <w:sz w:val="16"/>
          <w:szCs w:val="16"/>
        </w:rPr>
      </w:pPr>
      <w:r w:rsidRPr="002F34E7">
        <w:rPr>
          <w:rStyle w:val="Odkaznapoznmkupodiarou"/>
          <w:rFonts w:ascii="Century Gothic" w:hAnsi="Century Gothic"/>
        </w:rPr>
        <w:footnoteRef/>
      </w:r>
      <w:r w:rsidRPr="00B25D84">
        <w:rPr>
          <w:rFonts w:ascii="Century Gothic" w:hAnsi="Century Gothic"/>
          <w:sz w:val="16"/>
          <w:szCs w:val="16"/>
        </w:rPr>
        <w:t xml:space="preserve"> </w:t>
      </w:r>
      <w:r w:rsidRPr="00B25D84">
        <w:rPr>
          <w:rFonts w:ascii="Century Gothic" w:hAnsi="Century Gothic"/>
          <w:sz w:val="16"/>
          <w:szCs w:val="16"/>
        </w:rPr>
        <w:t>Súčet súvahových účtov sa vzťahuje na hodnotu základných aktív podniku (</w:t>
      </w:r>
      <w:r w:rsidR="006B6962" w:rsidRPr="00B25D84">
        <w:rPr>
          <w:rFonts w:ascii="Century Gothic" w:hAnsi="Century Gothic"/>
          <w:sz w:val="16"/>
          <w:szCs w:val="16"/>
        </w:rPr>
        <w:t>článok 3 ods. 11 smernice Európskeho parlamentu a Rady 2013/34/EÚ z 26. júna 2013 o ročných účtovných závierkach, konsolidovaných účtovných závierkach a súvisiacich správach určitých druhov podnikov, ktorou sa mení smernica Európskeho parlamentu a Rady 2006/43/ES a zrušujú smernice Rady 78/660/EHS a 83/349/EHS.</w:t>
      </w:r>
    </w:p>
    <w:p w:rsidR="00E847BD" w:rsidRDefault="00E847BD" w:rsidP="002C3D52">
      <w:pPr>
        <w:pStyle w:val="Textpoznmkypodiarou"/>
        <w:ind w:left="142" w:hanging="142"/>
        <w:jc w:val="both"/>
      </w:pPr>
    </w:p>
  </w:footnote>
  <w:footnote w:id="7">
    <w:p w:rsidR="00E847BD" w:rsidRDefault="008E7DE8" w:rsidP="00401CF0">
      <w:pPr>
        <w:pStyle w:val="Textpoznmkypodiarou"/>
        <w:ind w:left="142" w:hanging="142"/>
        <w:jc w:val="both"/>
      </w:pPr>
      <w:r w:rsidRPr="00401CF0">
        <w:rPr>
          <w:rStyle w:val="Odkaznapoznmkupodiarou"/>
          <w:rFonts w:ascii="Century Gothic" w:hAnsi="Century Gothic"/>
        </w:rPr>
        <w:footnoteRef/>
      </w:r>
      <w:r w:rsidRPr="00B25D84">
        <w:rPr>
          <w:rFonts w:ascii="Century Gothic" w:hAnsi="Century Gothic"/>
          <w:sz w:val="16"/>
        </w:rPr>
        <w:t xml:space="preserve"> </w:t>
      </w:r>
      <w:r w:rsidRPr="00B25D84">
        <w:rPr>
          <w:rFonts w:ascii="Century Gothic" w:hAnsi="Century Gothic"/>
          <w:sz w:val="16"/>
        </w:rPr>
        <w:t xml:space="preserve">Ak sú údaje o podniku zahrnuté v konsolidovanej účtovnej závierke v menšom pomere, ako je pomer určený podľa článku 6 ods. 2, uplatní sa percentuálny podiel podľa uvedeného článku (Definícia, článok 6 ods. 3, druhý </w:t>
      </w:r>
      <w:proofErr w:type="spellStart"/>
      <w:r w:rsidRPr="00B25D84">
        <w:rPr>
          <w:rFonts w:ascii="Century Gothic" w:hAnsi="Century Gothic"/>
          <w:sz w:val="16"/>
        </w:rPr>
        <w:t>pododsek</w:t>
      </w:r>
      <w:proofErr w:type="spellEnd"/>
      <w:r w:rsidRPr="00B25D84">
        <w:rPr>
          <w:rFonts w:ascii="Century Gothic" w:hAnsi="Century Gothic"/>
          <w:sz w:val="16"/>
        </w:rPr>
        <w:t>).</w:t>
      </w:r>
    </w:p>
  </w:footnote>
  <w:footnote w:id="8">
    <w:p w:rsidR="00E847BD" w:rsidRDefault="00DE1233" w:rsidP="00401CF0">
      <w:pPr>
        <w:pStyle w:val="Textpoznmkypodiarou"/>
        <w:ind w:left="142" w:hanging="142"/>
        <w:jc w:val="both"/>
      </w:pPr>
      <w:r w:rsidRPr="00401CF0">
        <w:rPr>
          <w:rStyle w:val="Odkaznapoznmkupodiarou"/>
          <w:rFonts w:ascii="Century Gothic" w:hAnsi="Century Gothic"/>
        </w:rPr>
        <w:footnoteRef/>
      </w:r>
      <w:r w:rsidRPr="00B25D84">
        <w:rPr>
          <w:rFonts w:ascii="Century Gothic" w:hAnsi="Century Gothic"/>
          <w:sz w:val="16"/>
        </w:rPr>
        <w:t>Súčet súvahových účtov sa vzťahuje na hodnotu základných aktív podniku (</w:t>
      </w:r>
      <w:r w:rsidR="006B6962" w:rsidRPr="00B25D84">
        <w:rPr>
          <w:rFonts w:ascii="Century Gothic" w:hAnsi="Century Gothic"/>
          <w:sz w:val="16"/>
        </w:rPr>
        <w:t xml:space="preserve">článok 3 ods. 11 smernice Európskeho parlamentu a Rady 2013/34/EÚ z 26. júna 2013 o ročných účtovných závierkach, konsolidovaných účtovných závierkach a súvisiacich správach určitých druhov podnikov, ktorou sa mení smernica Európskeho parlamentu a Rady 2006/43/ES a zrušujú smernice Rady 78/660/EHS a 83/349/EHS.) </w:t>
      </w:r>
    </w:p>
  </w:footnote>
  <w:footnote w:id="9">
    <w:p w:rsidR="00E847BD" w:rsidRDefault="00E745F1" w:rsidP="00401CF0">
      <w:pPr>
        <w:pStyle w:val="Textpoznmkypodiarou"/>
        <w:ind w:left="142" w:hanging="142"/>
        <w:jc w:val="both"/>
      </w:pPr>
      <w:r w:rsidRPr="00401CF0">
        <w:rPr>
          <w:rStyle w:val="Odkaznapoznmkupodiarou"/>
          <w:rFonts w:ascii="Century Gothic" w:hAnsi="Century Gothic"/>
        </w:rPr>
        <w:footnoteRef/>
      </w:r>
      <w:r w:rsidR="000154EE" w:rsidRPr="00B25D84">
        <w:rPr>
          <w:rFonts w:ascii="Century Gothic" w:hAnsi="Century Gothic"/>
          <w:sz w:val="16"/>
        </w:rPr>
        <w:t>V prípade kolektívneho štatutárneho orgánu je možné tabuľku s údajmi o štatutárnych zástupcoch prispôsobiť ich počtu.</w:t>
      </w:r>
    </w:p>
  </w:footnote>
  <w:footnote w:id="10">
    <w:p w:rsidR="00E847BD" w:rsidRDefault="00DE1233" w:rsidP="00401CF0">
      <w:pPr>
        <w:pStyle w:val="Textpoznmkypodiarou"/>
        <w:ind w:left="142" w:hanging="142"/>
        <w:jc w:val="both"/>
      </w:pPr>
      <w:r w:rsidRPr="00401CF0">
        <w:rPr>
          <w:rStyle w:val="Odkaznapoznmkupodiarou"/>
          <w:rFonts w:ascii="Century Gothic" w:hAnsi="Century Gothic"/>
        </w:rPr>
        <w:footnoteRef/>
      </w:r>
      <w:r w:rsidRPr="00B25D84">
        <w:rPr>
          <w:rFonts w:ascii="Century Gothic" w:hAnsi="Century Gothic"/>
          <w:sz w:val="16"/>
        </w:rPr>
        <w:t>Súčet súvahových účtov sa vzťahuje na hodnotu základných aktív podniku (</w:t>
      </w:r>
      <w:r w:rsidR="006B6962" w:rsidRPr="00B25D84">
        <w:rPr>
          <w:rFonts w:ascii="Century Gothic" w:hAnsi="Century Gothic"/>
          <w:sz w:val="16"/>
        </w:rPr>
        <w:t xml:space="preserve">článok 3 ods. 11 smernice Európskeho parlamentu a Rady 2013/34/EÚ z 26. júna 2013 o ročných účtovných závierkach, konsolidovaných účtovných závierkach a súvisiacich správach určitých druhov podnikov, ktorou sa mení smernica Európskeho parlamentu a Rady 2006/43/ES a zrušujú smernice Rady 78/660/EHS a 83/349/EHS.) </w:t>
      </w:r>
    </w:p>
  </w:footnote>
  <w:footnote w:id="11">
    <w:p w:rsidR="00E847BD" w:rsidRDefault="008E7DE8" w:rsidP="006B6962">
      <w:pPr>
        <w:pStyle w:val="Textpoznmkypodiarou"/>
        <w:tabs>
          <w:tab w:val="right" w:pos="9072"/>
        </w:tabs>
        <w:ind w:left="180" w:hanging="180"/>
        <w:jc w:val="both"/>
      </w:pPr>
      <w:r w:rsidRPr="00401CF0">
        <w:rPr>
          <w:rStyle w:val="Odkaznapoznmkupodiarou"/>
          <w:rFonts w:ascii="Century Gothic" w:hAnsi="Century Gothic"/>
        </w:rPr>
        <w:footnoteRef/>
      </w:r>
      <w:r w:rsidRPr="00B25D84">
        <w:rPr>
          <w:rFonts w:ascii="Century Gothic" w:hAnsi="Century Gothic"/>
          <w:sz w:val="16"/>
        </w:rPr>
        <w:t xml:space="preserve">Definícia, článok 6 ods. 3 prvý </w:t>
      </w:r>
      <w:proofErr w:type="spellStart"/>
      <w:r w:rsidRPr="00B25D84">
        <w:rPr>
          <w:rFonts w:ascii="Century Gothic" w:hAnsi="Century Gothic"/>
          <w:sz w:val="16"/>
        </w:rPr>
        <w:t>pododsek</w:t>
      </w:r>
      <w:proofErr w:type="spellEnd"/>
      <w:r w:rsidRPr="00B25D84">
        <w:rPr>
          <w:rFonts w:ascii="Century Gothic" w:hAnsi="Century Gothic"/>
          <w:sz w:val="16"/>
        </w:rPr>
        <w:t>.</w:t>
      </w:r>
      <w:r w:rsidR="006B6962" w:rsidRPr="00B25D84">
        <w:rPr>
          <w:rFonts w:ascii="Century Gothic" w:hAnsi="Century Gothic"/>
          <w:sz w:val="16"/>
        </w:rPr>
        <w:tab/>
      </w:r>
    </w:p>
  </w:footnote>
  <w:footnote w:id="12">
    <w:p w:rsidR="00E93406" w:rsidRPr="00B25D84" w:rsidRDefault="008E7DE8" w:rsidP="00E93406">
      <w:pPr>
        <w:pStyle w:val="Textpoznmkypodiarou"/>
        <w:jc w:val="both"/>
        <w:rPr>
          <w:rFonts w:ascii="Century Gothic" w:hAnsi="Century Gothic"/>
          <w:sz w:val="16"/>
        </w:rPr>
      </w:pPr>
      <w:r w:rsidRPr="00401CF0">
        <w:rPr>
          <w:rStyle w:val="Odkaznapoznmkupodiarou"/>
          <w:rFonts w:ascii="Century Gothic" w:hAnsi="Century Gothic"/>
        </w:rPr>
        <w:footnoteRef/>
      </w:r>
      <w:r w:rsidRPr="00B25D84">
        <w:rPr>
          <w:rFonts w:ascii="Century Gothic" w:hAnsi="Century Gothic"/>
          <w:sz w:val="16"/>
        </w:rPr>
        <w:t xml:space="preserve">Buď ako podiel na vloženom kapitáli alebo podiel na hlasovacích právach, podľa toho, ktorý údaj je väčší. </w:t>
      </w:r>
      <w:r w:rsidR="00E93406" w:rsidRPr="00B25D84">
        <w:rPr>
          <w:rFonts w:ascii="Century Gothic" w:hAnsi="Century Gothic"/>
          <w:sz w:val="16"/>
        </w:rPr>
        <w:t xml:space="preserve"> </w:t>
      </w:r>
    </w:p>
    <w:p w:rsidR="00E847BD" w:rsidRDefault="00E93406" w:rsidP="00401CF0">
      <w:pPr>
        <w:pStyle w:val="Textpoznmkypodiarou"/>
        <w:ind w:left="142" w:hanging="142"/>
        <w:jc w:val="both"/>
      </w:pPr>
      <w:r w:rsidRPr="00B25D84">
        <w:rPr>
          <w:rFonts w:ascii="Century Gothic" w:hAnsi="Century Gothic"/>
          <w:sz w:val="16"/>
        </w:rPr>
        <w:t xml:space="preserve">  </w:t>
      </w:r>
      <w:r w:rsidR="008E7DE8" w:rsidRPr="00B25D84">
        <w:rPr>
          <w:rFonts w:ascii="Century Gothic" w:hAnsi="Century Gothic"/>
          <w:sz w:val="16"/>
        </w:rPr>
        <w:t>K tomuto vlastníckemu podielu by sa mal pripočítať vlastnícky podiel každého prepojeného podniku v tom</w:t>
      </w:r>
      <w:r w:rsidRPr="00B25D84">
        <w:rPr>
          <w:rFonts w:ascii="Century Gothic" w:hAnsi="Century Gothic"/>
          <w:sz w:val="16"/>
        </w:rPr>
        <w:t xml:space="preserve"> </w:t>
      </w:r>
      <w:r w:rsidR="008E7DE8" w:rsidRPr="00B25D84">
        <w:rPr>
          <w:rFonts w:ascii="Century Gothic" w:hAnsi="Century Gothic"/>
          <w:sz w:val="16"/>
        </w:rPr>
        <w:t xml:space="preserve">istom podniku (Definícia, článok 3 ods. 2 prvý </w:t>
      </w:r>
      <w:proofErr w:type="spellStart"/>
      <w:r w:rsidR="008E7DE8" w:rsidRPr="00B25D84">
        <w:rPr>
          <w:rFonts w:ascii="Century Gothic" w:hAnsi="Century Gothic"/>
          <w:sz w:val="16"/>
        </w:rPr>
        <w:t>pododsek</w:t>
      </w:r>
      <w:proofErr w:type="spellEnd"/>
      <w:r w:rsidR="008E7DE8" w:rsidRPr="00B25D84">
        <w:rPr>
          <w:rFonts w:ascii="Century Gothic" w:hAnsi="Century Gothic"/>
          <w:sz w:val="16"/>
        </w:rPr>
        <w:t>).</w:t>
      </w:r>
    </w:p>
  </w:footnote>
  <w:footnote w:id="13">
    <w:p w:rsidR="00E847BD" w:rsidRDefault="00DE1233" w:rsidP="002C3D52">
      <w:pPr>
        <w:pStyle w:val="Textpoznmkypodiarou"/>
        <w:ind w:left="142" w:hanging="142"/>
        <w:jc w:val="both"/>
      </w:pPr>
      <w:r w:rsidRPr="00401CF0">
        <w:rPr>
          <w:rStyle w:val="Odkaznapoznmkupodiarou"/>
          <w:rFonts w:ascii="Century Gothic" w:hAnsi="Century Gothic"/>
        </w:rPr>
        <w:footnoteRef/>
      </w:r>
      <w:r w:rsidRPr="00B25D84">
        <w:rPr>
          <w:rFonts w:ascii="Century Gothic" w:hAnsi="Century Gothic"/>
          <w:sz w:val="18"/>
        </w:rPr>
        <w:t xml:space="preserve"> </w:t>
      </w:r>
      <w:r w:rsidRPr="00B25D84">
        <w:rPr>
          <w:rFonts w:ascii="Century Gothic" w:hAnsi="Century Gothic"/>
          <w:sz w:val="16"/>
        </w:rPr>
        <w:t>Súčet súvahových účtov sa vzťahuje na hodnotu základných aktív podniku (</w:t>
      </w:r>
      <w:r w:rsidR="006B6962" w:rsidRPr="00B25D84">
        <w:rPr>
          <w:rFonts w:ascii="Century Gothic" w:hAnsi="Century Gothic"/>
          <w:sz w:val="16"/>
        </w:rPr>
        <w:t>článok 3 ods. 11 smernice Európskeho parlamentu a Rady 2013/34/EÚ z 26. júna 2013 o ročných účtovných závierkach, konsolidovaných účtovných závierkach a súvisiacich správach určitých druhov podnikov, ktorou sa mení smernica Európskeho parlamentu a Rady 2006/43/ES a zrušujú smernice Rady 78/660/EHS a 83/349/EHS.)</w:t>
      </w:r>
      <w:r w:rsidR="000E2756" w:rsidRPr="00B25D84">
        <w:rPr>
          <w:rFonts w:ascii="Century Gothic" w:hAnsi="Century Gothic"/>
          <w:sz w:val="16"/>
        </w:rPr>
        <w:t xml:space="preserve"> </w:t>
      </w:r>
    </w:p>
  </w:footnote>
  <w:footnote w:id="14">
    <w:p w:rsidR="00E847BD" w:rsidRDefault="008E7DE8" w:rsidP="002C3D52">
      <w:pPr>
        <w:pStyle w:val="Textpoznmkypodiarou"/>
        <w:ind w:left="284" w:hanging="284"/>
        <w:jc w:val="both"/>
      </w:pPr>
      <w:r w:rsidRPr="008A5378">
        <w:rPr>
          <w:rStyle w:val="Odkaznapoznmkupodiarou"/>
          <w:rFonts w:ascii="Century Gothic" w:hAnsi="Century Gothic"/>
        </w:rPr>
        <w:footnoteRef/>
      </w:r>
      <w:r w:rsidRPr="008A5378">
        <w:rPr>
          <w:rFonts w:ascii="Century Gothic" w:hAnsi="Century Gothic"/>
        </w:rPr>
        <w:t xml:space="preserve"> </w:t>
      </w:r>
      <w:r w:rsidRPr="00B25D84">
        <w:rPr>
          <w:rFonts w:ascii="Century Gothic" w:hAnsi="Century Gothic"/>
          <w:sz w:val="16"/>
        </w:rPr>
        <w:t xml:space="preserve">Definícia, článok 6 ods. 3, druhý </w:t>
      </w:r>
      <w:proofErr w:type="spellStart"/>
      <w:r w:rsidRPr="00B25D84">
        <w:rPr>
          <w:rFonts w:ascii="Century Gothic" w:hAnsi="Century Gothic"/>
          <w:sz w:val="16"/>
        </w:rPr>
        <w:t>pododsek</w:t>
      </w:r>
      <w:proofErr w:type="spellEnd"/>
      <w:r w:rsidRPr="00B25D84">
        <w:rPr>
          <w:rFonts w:ascii="Century Gothic" w:hAnsi="Century Gothic"/>
          <w:sz w:val="16"/>
        </w:rPr>
        <w:t>.</w:t>
      </w:r>
    </w:p>
  </w:footnote>
  <w:footnote w:id="15">
    <w:p w:rsidR="00E847BD" w:rsidRDefault="00DE1233" w:rsidP="006B6962">
      <w:pPr>
        <w:pStyle w:val="Textpoznmkypodiarou"/>
        <w:ind w:left="142" w:hanging="142"/>
        <w:jc w:val="both"/>
      </w:pPr>
      <w:r w:rsidRPr="008A5378">
        <w:rPr>
          <w:rStyle w:val="Odkaznapoznmkupodiarou"/>
          <w:rFonts w:ascii="Century Gothic" w:hAnsi="Century Gothic"/>
        </w:rPr>
        <w:footnoteRef/>
      </w:r>
      <w:r w:rsidR="00EA3EBD" w:rsidRPr="00B25D84">
        <w:rPr>
          <w:rFonts w:ascii="Century Gothic" w:hAnsi="Century Gothic"/>
          <w:sz w:val="16"/>
        </w:rPr>
        <w:t xml:space="preserve"> </w:t>
      </w:r>
      <w:r w:rsidR="00EA3EBD" w:rsidRPr="00B25D84">
        <w:rPr>
          <w:rFonts w:ascii="Century Gothic" w:hAnsi="Century Gothic"/>
          <w:sz w:val="16"/>
        </w:rPr>
        <w:tab/>
      </w:r>
      <w:r w:rsidRPr="00B25D84">
        <w:rPr>
          <w:rFonts w:ascii="Century Gothic" w:hAnsi="Century Gothic"/>
          <w:sz w:val="16"/>
        </w:rPr>
        <w:t xml:space="preserve">Súčet súvahových účtov sa vzťahuje na hodnotu základných aktív podniku </w:t>
      </w:r>
      <w:r w:rsidR="006B6962" w:rsidRPr="00B25D84">
        <w:rPr>
          <w:rFonts w:ascii="Century Gothic" w:hAnsi="Century Gothic"/>
          <w:sz w:val="16"/>
        </w:rPr>
        <w:t>(článok 3 ods. 11 smernice Európskeho parlamentu a Rady 2013/34/EÚ z 26. júna 2013 o ročných účtovných závierkach, konsolidovaných účtovných závierkach a súvisiacich správach určitých druhov podnikov, ktorou sa mení smernica Európskeho parlamentu a Rady 2006/43/ES a zrušujú smernice Rady 78/660/EHS a 83/349/EHS.)</w:t>
      </w:r>
      <w:r w:rsidR="006B6962" w:rsidRPr="00B25D84" w:rsidDel="006B6962">
        <w:rPr>
          <w:rFonts w:ascii="Century Gothic" w:hAnsi="Century Gothic"/>
          <w:sz w:val="16"/>
          <w:highlight w:val="yellow"/>
        </w:rPr>
        <w:t xml:space="preserve"> </w:t>
      </w:r>
    </w:p>
  </w:footnote>
  <w:footnote w:id="16">
    <w:p w:rsidR="00E847BD" w:rsidRDefault="00FB205A" w:rsidP="008A5378">
      <w:pPr>
        <w:pStyle w:val="Textpoznmkypodiarou"/>
        <w:ind w:left="142" w:hanging="142"/>
        <w:jc w:val="both"/>
      </w:pPr>
      <w:r w:rsidRPr="008A5378">
        <w:rPr>
          <w:rStyle w:val="Odkaznapoznmkupodiarou"/>
          <w:rFonts w:ascii="Century Gothic" w:hAnsi="Century Gothic"/>
        </w:rPr>
        <w:footnoteRef/>
      </w:r>
      <w:r w:rsidR="008A5378">
        <w:rPr>
          <w:rFonts w:ascii="Century Gothic" w:hAnsi="Century Gothic"/>
          <w:sz w:val="16"/>
        </w:rPr>
        <w:t xml:space="preserve"> </w:t>
      </w:r>
      <w:r w:rsidR="00EA5006" w:rsidRPr="00B25D84">
        <w:rPr>
          <w:rFonts w:ascii="Century Gothic" w:hAnsi="Century Gothic"/>
          <w:sz w:val="16"/>
        </w:rPr>
        <w:t>V prípade kolektívneho štatutárneho orgánu je možné tabuľku s údajmi o štatutárnych zástupcoch prispôsobiť ich počtu</w:t>
      </w:r>
      <w:r w:rsidRPr="00B25D84">
        <w:rPr>
          <w:rFonts w:ascii="Century Gothic" w:hAnsi="Century Gothic"/>
          <w:sz w:val="16"/>
        </w:rPr>
        <w:t>.</w:t>
      </w:r>
    </w:p>
  </w:footnote>
  <w:footnote w:id="17">
    <w:p w:rsidR="00DE1233" w:rsidRPr="00B25D84" w:rsidRDefault="00DE1233" w:rsidP="002C3D52">
      <w:pPr>
        <w:pStyle w:val="Textpoznmkypodiarou"/>
        <w:ind w:left="142" w:hanging="142"/>
        <w:jc w:val="both"/>
        <w:rPr>
          <w:rFonts w:ascii="Century Gothic" w:hAnsi="Century Gothic"/>
          <w:sz w:val="16"/>
        </w:rPr>
      </w:pPr>
      <w:r w:rsidRPr="008A5378">
        <w:rPr>
          <w:rStyle w:val="Odkaznapoznmkupodiarou"/>
          <w:rFonts w:ascii="Century Gothic" w:hAnsi="Century Gothic"/>
        </w:rPr>
        <w:footnoteRef/>
      </w:r>
      <w:r w:rsidRPr="00B25D84">
        <w:rPr>
          <w:rFonts w:ascii="Century Gothic" w:hAnsi="Century Gothic"/>
          <w:sz w:val="16"/>
        </w:rPr>
        <w:t xml:space="preserve"> </w:t>
      </w:r>
      <w:r w:rsidRPr="00B25D84">
        <w:rPr>
          <w:rFonts w:ascii="Century Gothic" w:hAnsi="Century Gothic"/>
          <w:sz w:val="16"/>
        </w:rPr>
        <w:t xml:space="preserve">Súčet súvahových účtov sa vzťahuje na hodnotu základných aktív podniku </w:t>
      </w:r>
      <w:r w:rsidR="006B6962" w:rsidRPr="00B25D84">
        <w:rPr>
          <w:rFonts w:ascii="Century Gothic" w:hAnsi="Century Gothic"/>
          <w:sz w:val="16"/>
        </w:rPr>
        <w:t>(článok 3 ods. 11 smernice Európskeho parlamentu a Rady 2013/34/EÚ z 26. júna 2013 o ročných účtovných závierkach, konsolidovaných účtovných závierkach a súvisiacich správach určitých druhov podnikov, ktorou sa mení smernica Európskeho parlamentu a Rady 2006/43/ES a zrušujú smernice Rady 78/660/EHS a 83/349/EHS.)</w:t>
      </w:r>
      <w:r w:rsidR="006B6962" w:rsidRPr="00B25D84" w:rsidDel="006B6962">
        <w:rPr>
          <w:rFonts w:ascii="Century Gothic" w:hAnsi="Century Gothic"/>
          <w:sz w:val="16"/>
          <w:highlight w:val="yellow"/>
        </w:rPr>
        <w:t xml:space="preserve"> </w:t>
      </w:r>
    </w:p>
    <w:p w:rsidR="00E847BD" w:rsidRDefault="00E847BD" w:rsidP="002C3D52">
      <w:pPr>
        <w:pStyle w:val="Textpoznmkypodiarou"/>
        <w:ind w:left="142" w:hanging="142"/>
        <w:jc w:val="both"/>
      </w:pPr>
    </w:p>
  </w:footnote>
  <w:footnote w:id="18">
    <w:p w:rsidR="00E847BD" w:rsidRDefault="00BA6B23" w:rsidP="00BA6B23">
      <w:pPr>
        <w:pStyle w:val="Textpoznmkypodiarou"/>
        <w:tabs>
          <w:tab w:val="left" w:pos="142"/>
        </w:tabs>
        <w:ind w:left="142" w:hanging="142"/>
        <w:jc w:val="both"/>
      </w:pPr>
      <w:r w:rsidRPr="00B25D84">
        <w:rPr>
          <w:rStyle w:val="Odkaznapoznmkupodiarou"/>
          <w:rFonts w:ascii="Century Gothic" w:hAnsi="Century Gothic"/>
          <w:sz w:val="16"/>
        </w:rPr>
        <w:t>1</w:t>
      </w:r>
      <w:r w:rsidRPr="00B25D84">
        <w:rPr>
          <w:rFonts w:ascii="Century Gothic" w:hAnsi="Century Gothic"/>
          <w:sz w:val="16"/>
        </w:rPr>
        <w:t xml:space="preserve"> </w:t>
      </w:r>
      <w:r w:rsidR="00EA5006" w:rsidRPr="00B25D84">
        <w:rPr>
          <w:rFonts w:ascii="Century Gothic" w:hAnsi="Century Gothic"/>
          <w:sz w:val="16"/>
        </w:rPr>
        <w:t>V prípade kolektívneho štatutárneho orgánu je možné tabuľku s údajmi o štatutárnych zástupcoch prispôsobiť ich počtu</w:t>
      </w:r>
      <w:r w:rsidRPr="00B25D84">
        <w:rPr>
          <w:rFonts w:ascii="Century Gothic" w:hAnsi="Century Gothic"/>
          <w:sz w:val="16"/>
        </w:rPr>
        <w:t>.</w:t>
      </w:r>
    </w:p>
  </w:footnote>
  <w:footnote w:id="19">
    <w:p w:rsidR="00E847BD" w:rsidRDefault="00BA6B23" w:rsidP="006B6962">
      <w:pPr>
        <w:pStyle w:val="Textpoznmkypodiarou"/>
        <w:tabs>
          <w:tab w:val="left" w:pos="142"/>
        </w:tabs>
        <w:ind w:left="142" w:hanging="142"/>
        <w:jc w:val="both"/>
      </w:pPr>
      <w:r w:rsidRPr="00B25D84">
        <w:rPr>
          <w:rStyle w:val="Odkaznapoznmkupodiarou"/>
          <w:rFonts w:ascii="Century Gothic" w:hAnsi="Century Gothic"/>
          <w:sz w:val="16"/>
        </w:rPr>
        <w:t>2</w:t>
      </w:r>
      <w:r w:rsidRPr="00B25D84">
        <w:rPr>
          <w:rFonts w:ascii="Century Gothic" w:hAnsi="Century Gothic"/>
          <w:sz w:val="16"/>
        </w:rPr>
        <w:t xml:space="preserve"> </w:t>
      </w:r>
      <w:r w:rsidRPr="00B25D84">
        <w:rPr>
          <w:rFonts w:ascii="Century Gothic" w:hAnsi="Century Gothic"/>
          <w:sz w:val="16"/>
          <w:szCs w:val="16"/>
        </w:rPr>
        <w:t xml:space="preserve">Súčet súvahových účtov sa vzťahuje na hodnotu základných aktív podniku </w:t>
      </w:r>
      <w:r w:rsidR="006B6962" w:rsidRPr="00B25D84">
        <w:rPr>
          <w:rFonts w:ascii="Century Gothic" w:hAnsi="Century Gothic"/>
          <w:sz w:val="16"/>
        </w:rPr>
        <w:t>(článok 3 ods. 11 smernice Európskeho parlamentu a Rady 2013/34/EÚ z  26. júna 2013 o ročných účtovných závierkach, konsolidovaných účtovných závierkach a súvisiacich správach určitých druhov podnikov, ktorou sa mení smernica Európskeho parlamentu a Rady 2006/43/ES a zrušujú smernice Rady 78/660/EHS a 83/349/EHS.)</w:t>
      </w:r>
      <w:r w:rsidR="006B6962" w:rsidRPr="00B25D84" w:rsidDel="006B6962">
        <w:rPr>
          <w:rFonts w:ascii="Century Gothic" w:hAnsi="Century Gothic"/>
          <w:sz w:val="16"/>
          <w:szCs w:val="16"/>
          <w:highlight w:val="yellow"/>
        </w:rPr>
        <w:t xml:space="preserve"> </w:t>
      </w:r>
    </w:p>
  </w:footnote>
  <w:footnote w:id="20">
    <w:p w:rsidR="00BA6B23" w:rsidRPr="00B25D84" w:rsidRDefault="00BA6B23" w:rsidP="00AB08E6">
      <w:pPr>
        <w:pStyle w:val="Textpoznmkypodiarou"/>
        <w:tabs>
          <w:tab w:val="left" w:pos="142"/>
        </w:tabs>
        <w:ind w:left="142" w:hanging="142"/>
        <w:jc w:val="both"/>
        <w:rPr>
          <w:rFonts w:ascii="Century Gothic" w:hAnsi="Century Gothic"/>
          <w:sz w:val="14"/>
          <w:szCs w:val="18"/>
        </w:rPr>
      </w:pPr>
      <w:r w:rsidRPr="00B25D84">
        <w:rPr>
          <w:rStyle w:val="Odkaznapoznmkupodiarou"/>
          <w:rFonts w:ascii="Century Gothic" w:hAnsi="Century Gothic"/>
          <w:sz w:val="16"/>
        </w:rPr>
        <w:t>3</w:t>
      </w:r>
      <w:r w:rsidRPr="00B25D84">
        <w:rPr>
          <w:rFonts w:ascii="Century Gothic" w:hAnsi="Century Gothic"/>
          <w:sz w:val="16"/>
        </w:rPr>
        <w:t xml:space="preserve"> </w:t>
      </w:r>
      <w:r w:rsidRPr="00B25D84">
        <w:rPr>
          <w:rFonts w:ascii="Century Gothic" w:hAnsi="Century Gothic"/>
          <w:sz w:val="16"/>
        </w:rPr>
        <w:t xml:space="preserve">Ak sú údaje o podniku zahrnuté v konsolidovanej účtovnej závierke v menšom pomere, ako je pomer určený podľa článku 6 ods. 2, uplatní sa percentuálny podiel podľa uvedeného článku (Definícia, článok 6 ods. 3, druhý </w:t>
      </w:r>
      <w:proofErr w:type="spellStart"/>
      <w:r w:rsidRPr="00B25D84">
        <w:rPr>
          <w:rFonts w:ascii="Century Gothic" w:hAnsi="Century Gothic"/>
          <w:sz w:val="16"/>
        </w:rPr>
        <w:t>pododsek</w:t>
      </w:r>
      <w:proofErr w:type="spellEnd"/>
      <w:r w:rsidRPr="00B25D84">
        <w:rPr>
          <w:rFonts w:ascii="Century Gothic" w:hAnsi="Century Gothic"/>
          <w:sz w:val="16"/>
        </w:rPr>
        <w:t>).</w:t>
      </w:r>
    </w:p>
    <w:p w:rsidR="00E847BD" w:rsidRDefault="00E847BD" w:rsidP="00AB08E6">
      <w:pPr>
        <w:pStyle w:val="Textpoznmkypodiarou"/>
        <w:tabs>
          <w:tab w:val="left" w:pos="142"/>
        </w:tabs>
        <w:ind w:left="142" w:hanging="142"/>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39" w:rsidRDefault="002E49B5">
    <w:pPr>
      <w:pStyle w:val="Hlavika"/>
    </w:pPr>
    <w:r>
      <w:rPr>
        <w:noProof/>
        <w:lang w:eastAsia="sk-SK"/>
      </w:rPr>
      <w:drawing>
        <wp:anchor distT="0" distB="0" distL="114300" distR="114300" simplePos="0" relativeHeight="251662336" behindDoc="1" locked="0" layoutInCell="1" allowOverlap="1">
          <wp:simplePos x="0" y="0"/>
          <wp:positionH relativeFrom="column">
            <wp:posOffset>3026410</wp:posOffset>
          </wp:positionH>
          <wp:positionV relativeFrom="paragraph">
            <wp:posOffset>38100</wp:posOffset>
          </wp:positionV>
          <wp:extent cx="1615440" cy="635635"/>
          <wp:effectExtent l="0" t="0" r="3810" b="0"/>
          <wp:wrapNone/>
          <wp:docPr id="1" name="Obrázok 3" descr="\\profile.agentura.local\Profiles\426\Desktop\Ministerstvo skolstva SR_BW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descr="\\profile.agentura.local\Profiles\426\Desktop\Ministerstvo skolstva SR_BW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6356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k-SK"/>
      </w:rPr>
      <w:drawing>
        <wp:anchor distT="0" distB="0" distL="114300" distR="114300" simplePos="0" relativeHeight="251661312" behindDoc="1" locked="0" layoutInCell="1" allowOverlap="1">
          <wp:simplePos x="0" y="0"/>
          <wp:positionH relativeFrom="column">
            <wp:posOffset>-153035</wp:posOffset>
          </wp:positionH>
          <wp:positionV relativeFrom="paragraph">
            <wp:posOffset>132715</wp:posOffset>
          </wp:positionV>
          <wp:extent cx="1699260" cy="541020"/>
          <wp:effectExtent l="0" t="0" r="0" b="0"/>
          <wp:wrapThrough wrapText="bothSides">
            <wp:wrapPolygon edited="0">
              <wp:start x="2664" y="761"/>
              <wp:lineTo x="726" y="3803"/>
              <wp:lineTo x="726" y="14451"/>
              <wp:lineTo x="3148" y="15211"/>
              <wp:lineTo x="2906" y="19014"/>
              <wp:lineTo x="20583" y="19014"/>
              <wp:lineTo x="20341" y="14451"/>
              <wp:lineTo x="21309" y="8366"/>
              <wp:lineTo x="20341" y="3042"/>
              <wp:lineTo x="4601" y="761"/>
              <wp:lineTo x="2664" y="761"/>
            </wp:wrapPolygon>
          </wp:wrapThrough>
          <wp:docPr id="2" name="Obrázok 2" descr="VA-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VA-02"/>
                  <pic:cNvPicPr>
                    <a:picLocks noChangeAspect="1" noChangeArrowheads="1"/>
                  </pic:cNvPicPr>
                </pic:nvPicPr>
                <pic:blipFill>
                  <a:blip r:embed="rId2">
                    <a:extLst>
                      <a:ext uri="{28A0092B-C50C-407E-A947-70E740481C1C}">
                        <a14:useLocalDpi xmlns:a14="http://schemas.microsoft.com/office/drawing/2010/main" val="0"/>
                      </a:ext>
                    </a:extLst>
                  </a:blip>
                  <a:srcRect l="15384" t="30281" r="16850" b="28169"/>
                  <a:stretch>
                    <a:fillRect/>
                  </a:stretch>
                </pic:blipFill>
                <pic:spPr bwMode="auto">
                  <a:xfrm>
                    <a:off x="0" y="0"/>
                    <a:ext cx="16992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k-SK"/>
      </w:rPr>
      <w:drawing>
        <wp:anchor distT="0" distB="0" distL="114300" distR="114300" simplePos="0" relativeHeight="251660288" behindDoc="1" locked="0" layoutInCell="1" allowOverlap="1">
          <wp:simplePos x="0" y="0"/>
          <wp:positionH relativeFrom="column">
            <wp:posOffset>1546225</wp:posOffset>
          </wp:positionH>
          <wp:positionV relativeFrom="paragraph">
            <wp:posOffset>54610</wp:posOffset>
          </wp:positionV>
          <wp:extent cx="1414780" cy="619125"/>
          <wp:effectExtent l="0" t="0" r="0" b="9525"/>
          <wp:wrapThrough wrapText="bothSides">
            <wp:wrapPolygon edited="0">
              <wp:start x="0" y="0"/>
              <wp:lineTo x="0" y="21268"/>
              <wp:lineTo x="21232" y="21268"/>
              <wp:lineTo x="21232" y="0"/>
              <wp:lineTo x="0" y="0"/>
            </wp:wrapPolygon>
          </wp:wrapThrough>
          <wp:docPr id="3" name="Obrázok 1" descr="OPVaI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OPVaI_06"/>
                  <pic:cNvPicPr>
                    <a:picLocks noChangeAspect="1" noChangeArrowheads="1"/>
                  </pic:cNvPicPr>
                </pic:nvPicPr>
                <pic:blipFill>
                  <a:blip r:embed="rId3">
                    <a:extLst>
                      <a:ext uri="{28A0092B-C50C-407E-A947-70E740481C1C}">
                        <a14:useLocalDpi xmlns:a14="http://schemas.microsoft.com/office/drawing/2010/main" val="0"/>
                      </a:ext>
                    </a:extLst>
                  </a:blip>
                  <a:srcRect l="10448" t="26056" r="9950" b="24648"/>
                  <a:stretch>
                    <a:fillRect/>
                  </a:stretch>
                </pic:blipFill>
                <pic:spPr bwMode="auto">
                  <a:xfrm>
                    <a:off x="0" y="0"/>
                    <a:ext cx="141478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k-SK"/>
      </w:rPr>
      <w:drawing>
        <wp:anchor distT="0" distB="0" distL="114300" distR="114300" simplePos="0" relativeHeight="251659264" behindDoc="1" locked="0" layoutInCell="1" allowOverlap="1">
          <wp:simplePos x="0" y="0"/>
          <wp:positionH relativeFrom="column">
            <wp:posOffset>4724400</wp:posOffset>
          </wp:positionH>
          <wp:positionV relativeFrom="paragraph">
            <wp:posOffset>-269240</wp:posOffset>
          </wp:positionV>
          <wp:extent cx="1046480" cy="942975"/>
          <wp:effectExtent l="0" t="0" r="1270" b="9525"/>
          <wp:wrapThrough wrapText="bothSides">
            <wp:wrapPolygon edited="0">
              <wp:start x="0" y="0"/>
              <wp:lineTo x="0" y="21382"/>
              <wp:lineTo x="21233" y="21382"/>
              <wp:lineTo x="21233" y="0"/>
              <wp:lineTo x="0" y="0"/>
            </wp:wrapPolygon>
          </wp:wrapThrough>
          <wp:docPr id="4" name="Obrázok 9" descr="EU-EFRR-VERTICAL-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9" descr="EU-EFRR-VERTICAL-BW"/>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46480" cy="942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F33" w:rsidRPr="00971BDD" w:rsidRDefault="007A7F33" w:rsidP="00971BDD">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1C46"/>
    <w:multiLevelType w:val="hybridMultilevel"/>
    <w:tmpl w:val="9B78B0D2"/>
    <w:lvl w:ilvl="0" w:tplc="041B000F">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
    <w:nsid w:val="1B1C2D94"/>
    <w:multiLevelType w:val="hybridMultilevel"/>
    <w:tmpl w:val="688E70A6"/>
    <w:lvl w:ilvl="0" w:tplc="041B0005">
      <w:start w:val="1"/>
      <w:numFmt w:val="bullet"/>
      <w:lvlText w:val=""/>
      <w:lvlJc w:val="left"/>
      <w:pPr>
        <w:tabs>
          <w:tab w:val="num" w:pos="900"/>
        </w:tabs>
        <w:ind w:left="900" w:hanging="360"/>
      </w:pPr>
      <w:rPr>
        <w:rFonts w:ascii="Wingdings" w:hAnsi="Wingdings" w:hint="default"/>
        <w:color w:val="auto"/>
      </w:rPr>
    </w:lvl>
    <w:lvl w:ilvl="1" w:tplc="041B0003">
      <w:start w:val="1"/>
      <w:numFmt w:val="decimal"/>
      <w:lvlText w:val="%2."/>
      <w:lvlJc w:val="left"/>
      <w:pPr>
        <w:tabs>
          <w:tab w:val="num" w:pos="1440"/>
        </w:tabs>
        <w:ind w:left="1440" w:hanging="360"/>
      </w:pPr>
      <w:rPr>
        <w:rFonts w:cs="Times New Roman"/>
      </w:rPr>
    </w:lvl>
    <w:lvl w:ilvl="2" w:tplc="041B0005">
      <w:start w:val="1"/>
      <w:numFmt w:val="decimal"/>
      <w:lvlText w:val="%3."/>
      <w:lvlJc w:val="left"/>
      <w:pPr>
        <w:tabs>
          <w:tab w:val="num" w:pos="2160"/>
        </w:tabs>
        <w:ind w:left="2160" w:hanging="36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decimal"/>
      <w:lvlText w:val="%5."/>
      <w:lvlJc w:val="left"/>
      <w:pPr>
        <w:tabs>
          <w:tab w:val="num" w:pos="3600"/>
        </w:tabs>
        <w:ind w:left="3600" w:hanging="360"/>
      </w:pPr>
      <w:rPr>
        <w:rFonts w:cs="Times New Roman"/>
      </w:rPr>
    </w:lvl>
    <w:lvl w:ilvl="5" w:tplc="041B0005">
      <w:start w:val="1"/>
      <w:numFmt w:val="decimal"/>
      <w:lvlText w:val="%6."/>
      <w:lvlJc w:val="left"/>
      <w:pPr>
        <w:tabs>
          <w:tab w:val="num" w:pos="4320"/>
        </w:tabs>
        <w:ind w:left="4320" w:hanging="36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decimal"/>
      <w:lvlText w:val="%8."/>
      <w:lvlJc w:val="left"/>
      <w:pPr>
        <w:tabs>
          <w:tab w:val="num" w:pos="5760"/>
        </w:tabs>
        <w:ind w:left="5760" w:hanging="360"/>
      </w:pPr>
      <w:rPr>
        <w:rFonts w:cs="Times New Roman"/>
      </w:rPr>
    </w:lvl>
    <w:lvl w:ilvl="8" w:tplc="041B0005">
      <w:start w:val="1"/>
      <w:numFmt w:val="decimal"/>
      <w:lvlText w:val="%9."/>
      <w:lvlJc w:val="left"/>
      <w:pPr>
        <w:tabs>
          <w:tab w:val="num" w:pos="6480"/>
        </w:tabs>
        <w:ind w:left="6480" w:hanging="360"/>
      </w:pPr>
      <w:rPr>
        <w:rFonts w:cs="Times New Roman"/>
      </w:rPr>
    </w:lvl>
  </w:abstractNum>
  <w:abstractNum w:abstractNumId="2">
    <w:nsid w:val="2D5562AF"/>
    <w:multiLevelType w:val="hybridMultilevel"/>
    <w:tmpl w:val="68ACF200"/>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
    <w:nsid w:val="2EAF224D"/>
    <w:multiLevelType w:val="hybridMultilevel"/>
    <w:tmpl w:val="44A27EC6"/>
    <w:lvl w:ilvl="0" w:tplc="32BCCB7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
    <w:nsid w:val="398C71C9"/>
    <w:multiLevelType w:val="hybridMultilevel"/>
    <w:tmpl w:val="A91C3902"/>
    <w:lvl w:ilvl="0" w:tplc="88327AA8">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
    <w:nsid w:val="4C77293C"/>
    <w:multiLevelType w:val="hybridMultilevel"/>
    <w:tmpl w:val="F78C7418"/>
    <w:lvl w:ilvl="0" w:tplc="6B1A3AA2">
      <w:numFmt w:val="bullet"/>
      <w:lvlText w:val="-"/>
      <w:lvlJc w:val="left"/>
      <w:pPr>
        <w:tabs>
          <w:tab w:val="num" w:pos="720"/>
        </w:tabs>
        <w:ind w:left="720" w:hanging="360"/>
      </w:pPr>
      <w:rPr>
        <w:rFonts w:ascii="Times New Roman" w:eastAsia="Times New Roman" w:hAnsi="Times New Roman"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6">
    <w:nsid w:val="515858EE"/>
    <w:multiLevelType w:val="hybridMultilevel"/>
    <w:tmpl w:val="658C1C58"/>
    <w:lvl w:ilvl="0" w:tplc="041B0001">
      <w:start w:val="1"/>
      <w:numFmt w:val="bullet"/>
      <w:lvlText w:val=""/>
      <w:lvlJc w:val="left"/>
      <w:pPr>
        <w:ind w:left="720" w:hanging="360"/>
      </w:pPr>
      <w:rPr>
        <w:rFonts w:ascii="Symbol" w:eastAsia="Times New Roman"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57150F89"/>
    <w:multiLevelType w:val="hybridMultilevel"/>
    <w:tmpl w:val="7DEC36E6"/>
    <w:lvl w:ilvl="0" w:tplc="B9E89130">
      <w:numFmt w:val="bullet"/>
      <w:lvlText w:val="-"/>
      <w:lvlJc w:val="left"/>
      <w:pPr>
        <w:ind w:left="720" w:hanging="360"/>
      </w:pPr>
      <w:rPr>
        <w:rFonts w:ascii="Times New Roman" w:eastAsia="HelveticaNeueCE-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77722578"/>
    <w:multiLevelType w:val="hybridMultilevel"/>
    <w:tmpl w:val="6A76A118"/>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0"/>
  </w:num>
  <w:num w:numId="4">
    <w:abstractNumId w:val="5"/>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7"/>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2C0"/>
    <w:rsid w:val="00005576"/>
    <w:rsid w:val="000154EE"/>
    <w:rsid w:val="000342C9"/>
    <w:rsid w:val="000427DB"/>
    <w:rsid w:val="000545D9"/>
    <w:rsid w:val="00072B9D"/>
    <w:rsid w:val="00073748"/>
    <w:rsid w:val="000777DC"/>
    <w:rsid w:val="000923CC"/>
    <w:rsid w:val="00093253"/>
    <w:rsid w:val="0009685C"/>
    <w:rsid w:val="000972BE"/>
    <w:rsid w:val="000A31E6"/>
    <w:rsid w:val="000A6440"/>
    <w:rsid w:val="000A7A49"/>
    <w:rsid w:val="000B3CE0"/>
    <w:rsid w:val="000B5A6A"/>
    <w:rsid w:val="000C1139"/>
    <w:rsid w:val="000C2BA3"/>
    <w:rsid w:val="000C7ED1"/>
    <w:rsid w:val="000E2756"/>
    <w:rsid w:val="000E2F4C"/>
    <w:rsid w:val="000E3315"/>
    <w:rsid w:val="000E7E3F"/>
    <w:rsid w:val="000F0846"/>
    <w:rsid w:val="000F1348"/>
    <w:rsid w:val="000F3B04"/>
    <w:rsid w:val="000F5B06"/>
    <w:rsid w:val="001040C8"/>
    <w:rsid w:val="00105236"/>
    <w:rsid w:val="00121C59"/>
    <w:rsid w:val="0012407B"/>
    <w:rsid w:val="0012538F"/>
    <w:rsid w:val="001338FE"/>
    <w:rsid w:val="00135629"/>
    <w:rsid w:val="00143173"/>
    <w:rsid w:val="001460D7"/>
    <w:rsid w:val="00152BD4"/>
    <w:rsid w:val="00163CDE"/>
    <w:rsid w:val="00163F3F"/>
    <w:rsid w:val="00182BAC"/>
    <w:rsid w:val="0019020F"/>
    <w:rsid w:val="001953E9"/>
    <w:rsid w:val="0019628D"/>
    <w:rsid w:val="001A0B3B"/>
    <w:rsid w:val="001A1D19"/>
    <w:rsid w:val="001C0752"/>
    <w:rsid w:val="001C5114"/>
    <w:rsid w:val="001E0633"/>
    <w:rsid w:val="001E284E"/>
    <w:rsid w:val="001F0366"/>
    <w:rsid w:val="00204726"/>
    <w:rsid w:val="00205EAD"/>
    <w:rsid w:val="00206678"/>
    <w:rsid w:val="00212D22"/>
    <w:rsid w:val="00215F76"/>
    <w:rsid w:val="0023020E"/>
    <w:rsid w:val="00231B3A"/>
    <w:rsid w:val="00233C8D"/>
    <w:rsid w:val="002406B8"/>
    <w:rsid w:val="00242E06"/>
    <w:rsid w:val="00247517"/>
    <w:rsid w:val="00251F02"/>
    <w:rsid w:val="0025255B"/>
    <w:rsid w:val="00274333"/>
    <w:rsid w:val="00283532"/>
    <w:rsid w:val="002912A3"/>
    <w:rsid w:val="00294852"/>
    <w:rsid w:val="002978FA"/>
    <w:rsid w:val="00297BC9"/>
    <w:rsid w:val="002A7386"/>
    <w:rsid w:val="002A7421"/>
    <w:rsid w:val="002B19CD"/>
    <w:rsid w:val="002B27FA"/>
    <w:rsid w:val="002B482B"/>
    <w:rsid w:val="002C3CD7"/>
    <w:rsid w:val="002C3D52"/>
    <w:rsid w:val="002D074F"/>
    <w:rsid w:val="002D084E"/>
    <w:rsid w:val="002D157C"/>
    <w:rsid w:val="002D5A20"/>
    <w:rsid w:val="002D6BC4"/>
    <w:rsid w:val="002D731D"/>
    <w:rsid w:val="002E060D"/>
    <w:rsid w:val="002E0CA3"/>
    <w:rsid w:val="002E0F7C"/>
    <w:rsid w:val="002E49B5"/>
    <w:rsid w:val="002E7188"/>
    <w:rsid w:val="002F34E7"/>
    <w:rsid w:val="00301C6B"/>
    <w:rsid w:val="003102FE"/>
    <w:rsid w:val="003144C7"/>
    <w:rsid w:val="003305DC"/>
    <w:rsid w:val="00344E93"/>
    <w:rsid w:val="00345E66"/>
    <w:rsid w:val="00350734"/>
    <w:rsid w:val="00371574"/>
    <w:rsid w:val="00373982"/>
    <w:rsid w:val="00381723"/>
    <w:rsid w:val="00381AED"/>
    <w:rsid w:val="00385E8A"/>
    <w:rsid w:val="00392573"/>
    <w:rsid w:val="00397062"/>
    <w:rsid w:val="003A13D2"/>
    <w:rsid w:val="003A4229"/>
    <w:rsid w:val="003B71EF"/>
    <w:rsid w:val="003C080B"/>
    <w:rsid w:val="003E1BAE"/>
    <w:rsid w:val="003E36C1"/>
    <w:rsid w:val="003E3FDC"/>
    <w:rsid w:val="003E5DC3"/>
    <w:rsid w:val="003E6F5D"/>
    <w:rsid w:val="003F2FD3"/>
    <w:rsid w:val="003F6B41"/>
    <w:rsid w:val="00401CF0"/>
    <w:rsid w:val="00404588"/>
    <w:rsid w:val="0040787A"/>
    <w:rsid w:val="004132B7"/>
    <w:rsid w:val="004259D4"/>
    <w:rsid w:val="00431168"/>
    <w:rsid w:val="004475B7"/>
    <w:rsid w:val="00450A04"/>
    <w:rsid w:val="0046326D"/>
    <w:rsid w:val="004651F9"/>
    <w:rsid w:val="00466853"/>
    <w:rsid w:val="004818AE"/>
    <w:rsid w:val="00492B5A"/>
    <w:rsid w:val="00493320"/>
    <w:rsid w:val="00494AF0"/>
    <w:rsid w:val="00497413"/>
    <w:rsid w:val="00497596"/>
    <w:rsid w:val="004A0719"/>
    <w:rsid w:val="004B1AAE"/>
    <w:rsid w:val="004F5070"/>
    <w:rsid w:val="004F5399"/>
    <w:rsid w:val="00510DAA"/>
    <w:rsid w:val="0051170A"/>
    <w:rsid w:val="005200FA"/>
    <w:rsid w:val="005251D6"/>
    <w:rsid w:val="00525D45"/>
    <w:rsid w:val="00526641"/>
    <w:rsid w:val="005335A0"/>
    <w:rsid w:val="00542809"/>
    <w:rsid w:val="00542B2C"/>
    <w:rsid w:val="00543CD2"/>
    <w:rsid w:val="00546EB1"/>
    <w:rsid w:val="00547A95"/>
    <w:rsid w:val="00547BC0"/>
    <w:rsid w:val="00553668"/>
    <w:rsid w:val="00567E1C"/>
    <w:rsid w:val="0058029F"/>
    <w:rsid w:val="0058477B"/>
    <w:rsid w:val="00584C01"/>
    <w:rsid w:val="00587329"/>
    <w:rsid w:val="005939A0"/>
    <w:rsid w:val="00594FC8"/>
    <w:rsid w:val="005A196D"/>
    <w:rsid w:val="005A3337"/>
    <w:rsid w:val="005A41ED"/>
    <w:rsid w:val="005C384A"/>
    <w:rsid w:val="005E6AA1"/>
    <w:rsid w:val="005F1478"/>
    <w:rsid w:val="005F1651"/>
    <w:rsid w:val="005F4FFA"/>
    <w:rsid w:val="005F6BFF"/>
    <w:rsid w:val="005F76E2"/>
    <w:rsid w:val="00616EB6"/>
    <w:rsid w:val="0062035A"/>
    <w:rsid w:val="00632202"/>
    <w:rsid w:val="0064034B"/>
    <w:rsid w:val="006532C0"/>
    <w:rsid w:val="00682D3D"/>
    <w:rsid w:val="006834AC"/>
    <w:rsid w:val="0068412C"/>
    <w:rsid w:val="00691AC6"/>
    <w:rsid w:val="00691AE0"/>
    <w:rsid w:val="00696866"/>
    <w:rsid w:val="0069709E"/>
    <w:rsid w:val="006B37D7"/>
    <w:rsid w:val="006B61E2"/>
    <w:rsid w:val="006B6962"/>
    <w:rsid w:val="006C2368"/>
    <w:rsid w:val="006C3583"/>
    <w:rsid w:val="006D07A3"/>
    <w:rsid w:val="006D179F"/>
    <w:rsid w:val="006D24B8"/>
    <w:rsid w:val="006E55B4"/>
    <w:rsid w:val="006F3331"/>
    <w:rsid w:val="006F7372"/>
    <w:rsid w:val="00701264"/>
    <w:rsid w:val="007166A3"/>
    <w:rsid w:val="00721B40"/>
    <w:rsid w:val="0072768F"/>
    <w:rsid w:val="007315DD"/>
    <w:rsid w:val="00752F4C"/>
    <w:rsid w:val="00756C7C"/>
    <w:rsid w:val="00757420"/>
    <w:rsid w:val="00763F24"/>
    <w:rsid w:val="00780561"/>
    <w:rsid w:val="00796E8D"/>
    <w:rsid w:val="007A115E"/>
    <w:rsid w:val="007A5B41"/>
    <w:rsid w:val="007A5F3D"/>
    <w:rsid w:val="007A7F33"/>
    <w:rsid w:val="007B677E"/>
    <w:rsid w:val="007B74A4"/>
    <w:rsid w:val="007C65E3"/>
    <w:rsid w:val="007D156C"/>
    <w:rsid w:val="007D41E1"/>
    <w:rsid w:val="007D4329"/>
    <w:rsid w:val="007D488B"/>
    <w:rsid w:val="007D6CA1"/>
    <w:rsid w:val="007E7B20"/>
    <w:rsid w:val="007F1DF2"/>
    <w:rsid w:val="00814017"/>
    <w:rsid w:val="00820C5A"/>
    <w:rsid w:val="00822F89"/>
    <w:rsid w:val="0082328D"/>
    <w:rsid w:val="0085053A"/>
    <w:rsid w:val="00864497"/>
    <w:rsid w:val="00865F6D"/>
    <w:rsid w:val="0086686A"/>
    <w:rsid w:val="00876CE8"/>
    <w:rsid w:val="008803D6"/>
    <w:rsid w:val="00880ACA"/>
    <w:rsid w:val="00884C3B"/>
    <w:rsid w:val="0089523C"/>
    <w:rsid w:val="00895698"/>
    <w:rsid w:val="00897F63"/>
    <w:rsid w:val="008A40D1"/>
    <w:rsid w:val="008A5378"/>
    <w:rsid w:val="008C14F1"/>
    <w:rsid w:val="008C26F5"/>
    <w:rsid w:val="008C2F11"/>
    <w:rsid w:val="008C2F8F"/>
    <w:rsid w:val="008C5200"/>
    <w:rsid w:val="008D7F25"/>
    <w:rsid w:val="008E7DE8"/>
    <w:rsid w:val="0090176C"/>
    <w:rsid w:val="0091311A"/>
    <w:rsid w:val="00913860"/>
    <w:rsid w:val="0091535C"/>
    <w:rsid w:val="0092368C"/>
    <w:rsid w:val="009236CB"/>
    <w:rsid w:val="009250FE"/>
    <w:rsid w:val="00925E94"/>
    <w:rsid w:val="00950B0C"/>
    <w:rsid w:val="00971BDD"/>
    <w:rsid w:val="009800F2"/>
    <w:rsid w:val="00983BCF"/>
    <w:rsid w:val="009B45B7"/>
    <w:rsid w:val="009B48C3"/>
    <w:rsid w:val="009C46A8"/>
    <w:rsid w:val="009C595C"/>
    <w:rsid w:val="009C5C22"/>
    <w:rsid w:val="009C7599"/>
    <w:rsid w:val="009D002E"/>
    <w:rsid w:val="009D0D5E"/>
    <w:rsid w:val="009D46D6"/>
    <w:rsid w:val="009D5BCC"/>
    <w:rsid w:val="009F6433"/>
    <w:rsid w:val="009F7D5B"/>
    <w:rsid w:val="00A01C25"/>
    <w:rsid w:val="00A02EC9"/>
    <w:rsid w:val="00A16679"/>
    <w:rsid w:val="00A20C32"/>
    <w:rsid w:val="00A22B76"/>
    <w:rsid w:val="00A253A3"/>
    <w:rsid w:val="00A373A1"/>
    <w:rsid w:val="00A42439"/>
    <w:rsid w:val="00A54270"/>
    <w:rsid w:val="00A57231"/>
    <w:rsid w:val="00A81829"/>
    <w:rsid w:val="00A82E53"/>
    <w:rsid w:val="00A93B3A"/>
    <w:rsid w:val="00AA079A"/>
    <w:rsid w:val="00AA2F48"/>
    <w:rsid w:val="00AA5D74"/>
    <w:rsid w:val="00AB08E6"/>
    <w:rsid w:val="00AB74A7"/>
    <w:rsid w:val="00AB7E01"/>
    <w:rsid w:val="00AD5A0C"/>
    <w:rsid w:val="00AE25B6"/>
    <w:rsid w:val="00AE7DEB"/>
    <w:rsid w:val="00AF3E2E"/>
    <w:rsid w:val="00AF43D7"/>
    <w:rsid w:val="00B01CFA"/>
    <w:rsid w:val="00B05238"/>
    <w:rsid w:val="00B10581"/>
    <w:rsid w:val="00B13302"/>
    <w:rsid w:val="00B16F62"/>
    <w:rsid w:val="00B17924"/>
    <w:rsid w:val="00B20FE5"/>
    <w:rsid w:val="00B23A3B"/>
    <w:rsid w:val="00B25D84"/>
    <w:rsid w:val="00B309DE"/>
    <w:rsid w:val="00B33A8E"/>
    <w:rsid w:val="00B3470B"/>
    <w:rsid w:val="00B3532D"/>
    <w:rsid w:val="00B601AD"/>
    <w:rsid w:val="00B625FF"/>
    <w:rsid w:val="00B67F32"/>
    <w:rsid w:val="00B710CF"/>
    <w:rsid w:val="00B73D79"/>
    <w:rsid w:val="00B7709B"/>
    <w:rsid w:val="00B856FA"/>
    <w:rsid w:val="00B90601"/>
    <w:rsid w:val="00B965B3"/>
    <w:rsid w:val="00BA47C5"/>
    <w:rsid w:val="00BA6B23"/>
    <w:rsid w:val="00BB0C3B"/>
    <w:rsid w:val="00BB3484"/>
    <w:rsid w:val="00BB54D0"/>
    <w:rsid w:val="00BC6DDE"/>
    <w:rsid w:val="00BD02DE"/>
    <w:rsid w:val="00BD0928"/>
    <w:rsid w:val="00BD1A1E"/>
    <w:rsid w:val="00BD2996"/>
    <w:rsid w:val="00C07531"/>
    <w:rsid w:val="00C14D9A"/>
    <w:rsid w:val="00C14F3B"/>
    <w:rsid w:val="00C17D35"/>
    <w:rsid w:val="00C20C4B"/>
    <w:rsid w:val="00C35AD6"/>
    <w:rsid w:val="00C47380"/>
    <w:rsid w:val="00C54CE6"/>
    <w:rsid w:val="00C66343"/>
    <w:rsid w:val="00C673EF"/>
    <w:rsid w:val="00C81034"/>
    <w:rsid w:val="00C84713"/>
    <w:rsid w:val="00C85902"/>
    <w:rsid w:val="00C9506F"/>
    <w:rsid w:val="00CA0172"/>
    <w:rsid w:val="00CA1569"/>
    <w:rsid w:val="00CA2816"/>
    <w:rsid w:val="00CC191F"/>
    <w:rsid w:val="00CD4EBC"/>
    <w:rsid w:val="00CE62CF"/>
    <w:rsid w:val="00CF7E8E"/>
    <w:rsid w:val="00D036A5"/>
    <w:rsid w:val="00D04AF2"/>
    <w:rsid w:val="00D04EB8"/>
    <w:rsid w:val="00D1062F"/>
    <w:rsid w:val="00D14DC3"/>
    <w:rsid w:val="00D17971"/>
    <w:rsid w:val="00D206F6"/>
    <w:rsid w:val="00D21315"/>
    <w:rsid w:val="00D21E9D"/>
    <w:rsid w:val="00D24700"/>
    <w:rsid w:val="00D35CC8"/>
    <w:rsid w:val="00D36F90"/>
    <w:rsid w:val="00D6340C"/>
    <w:rsid w:val="00D64E0E"/>
    <w:rsid w:val="00D650D6"/>
    <w:rsid w:val="00D660DB"/>
    <w:rsid w:val="00D7000D"/>
    <w:rsid w:val="00D713EB"/>
    <w:rsid w:val="00D748DE"/>
    <w:rsid w:val="00D74A0A"/>
    <w:rsid w:val="00D76F8D"/>
    <w:rsid w:val="00D93939"/>
    <w:rsid w:val="00D95133"/>
    <w:rsid w:val="00D95B85"/>
    <w:rsid w:val="00DA3543"/>
    <w:rsid w:val="00DB0335"/>
    <w:rsid w:val="00DB107C"/>
    <w:rsid w:val="00DB259A"/>
    <w:rsid w:val="00DB29BE"/>
    <w:rsid w:val="00DB499E"/>
    <w:rsid w:val="00DB7FD4"/>
    <w:rsid w:val="00DC03A3"/>
    <w:rsid w:val="00DC5AD6"/>
    <w:rsid w:val="00DD4FF1"/>
    <w:rsid w:val="00DE10F7"/>
    <w:rsid w:val="00DE1233"/>
    <w:rsid w:val="00DE32DB"/>
    <w:rsid w:val="00E11454"/>
    <w:rsid w:val="00E2696D"/>
    <w:rsid w:val="00E3018A"/>
    <w:rsid w:val="00E401CF"/>
    <w:rsid w:val="00E4162D"/>
    <w:rsid w:val="00E4394C"/>
    <w:rsid w:val="00E5110F"/>
    <w:rsid w:val="00E529AC"/>
    <w:rsid w:val="00E54F47"/>
    <w:rsid w:val="00E65E9B"/>
    <w:rsid w:val="00E71130"/>
    <w:rsid w:val="00E72D63"/>
    <w:rsid w:val="00E745F1"/>
    <w:rsid w:val="00E81892"/>
    <w:rsid w:val="00E847BD"/>
    <w:rsid w:val="00E90C93"/>
    <w:rsid w:val="00E93406"/>
    <w:rsid w:val="00E95ABD"/>
    <w:rsid w:val="00E9725B"/>
    <w:rsid w:val="00EA3EBD"/>
    <w:rsid w:val="00EA5006"/>
    <w:rsid w:val="00EA533F"/>
    <w:rsid w:val="00EC4AFE"/>
    <w:rsid w:val="00EC5C66"/>
    <w:rsid w:val="00EC794B"/>
    <w:rsid w:val="00ED2ADE"/>
    <w:rsid w:val="00EF5608"/>
    <w:rsid w:val="00F011B8"/>
    <w:rsid w:val="00F22769"/>
    <w:rsid w:val="00F27756"/>
    <w:rsid w:val="00F428AA"/>
    <w:rsid w:val="00F5424B"/>
    <w:rsid w:val="00F57681"/>
    <w:rsid w:val="00F66433"/>
    <w:rsid w:val="00F941D5"/>
    <w:rsid w:val="00F96FBA"/>
    <w:rsid w:val="00F9723C"/>
    <w:rsid w:val="00FA2448"/>
    <w:rsid w:val="00FA5199"/>
    <w:rsid w:val="00FA53E3"/>
    <w:rsid w:val="00FA6A51"/>
    <w:rsid w:val="00FB205A"/>
    <w:rsid w:val="00FB3F34"/>
    <w:rsid w:val="00FB731A"/>
    <w:rsid w:val="00FC21E0"/>
    <w:rsid w:val="00FC5F51"/>
    <w:rsid w:val="00FE0226"/>
    <w:rsid w:val="00FF1E3B"/>
    <w:rsid w:val="00FF2C63"/>
    <w:rsid w:val="00FF43DF"/>
    <w:rsid w:val="00FF668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6532C0"/>
    <w:rPr>
      <w:rFonts w:ascii="Arial Narrow" w:hAnsi="Arial Narrow"/>
      <w:bCs/>
      <w:sz w:val="24"/>
      <w:szCs w:val="24"/>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poznmkupodiarou">
    <w:name w:val="footnote reference"/>
    <w:basedOn w:val="Predvolenpsmoodseku"/>
    <w:uiPriority w:val="99"/>
    <w:semiHidden/>
    <w:rsid w:val="006532C0"/>
    <w:rPr>
      <w:rFonts w:cs="Times New Roman"/>
      <w:vertAlign w:val="superscript"/>
    </w:rPr>
  </w:style>
  <w:style w:type="paragraph" w:customStyle="1" w:styleId="Style1">
    <w:name w:val="Style1"/>
    <w:basedOn w:val="Normlny"/>
    <w:rsid w:val="006532C0"/>
    <w:pPr>
      <w:spacing w:before="40" w:after="40"/>
      <w:jc w:val="both"/>
    </w:pPr>
    <w:rPr>
      <w:sz w:val="22"/>
      <w:szCs w:val="22"/>
    </w:rPr>
  </w:style>
  <w:style w:type="paragraph" w:styleId="Textpoznmkypodiarou">
    <w:name w:val="footnote text"/>
    <w:aliases w:val="Text poznámky pod čiarou 007,_Poznámka pod čiarou"/>
    <w:basedOn w:val="Normlny"/>
    <w:link w:val="TextpoznmkypodiarouChar1"/>
    <w:uiPriority w:val="99"/>
    <w:semiHidden/>
    <w:rsid w:val="006532C0"/>
    <w:rPr>
      <w:sz w:val="20"/>
      <w:szCs w:val="20"/>
    </w:rPr>
  </w:style>
  <w:style w:type="character" w:styleId="Odkaznavysvetlivku">
    <w:name w:val="endnote reference"/>
    <w:basedOn w:val="Predvolenpsmoodseku"/>
    <w:uiPriority w:val="99"/>
    <w:rsid w:val="00233C8D"/>
    <w:rPr>
      <w:rFonts w:cs="Times New Roman"/>
      <w:vertAlign w:val="superscript"/>
    </w:rPr>
  </w:style>
  <w:style w:type="paragraph" w:styleId="Textvysvetlivky">
    <w:name w:val="endnote text"/>
    <w:basedOn w:val="Normlny"/>
    <w:link w:val="TextvysvetlivkyChar"/>
    <w:uiPriority w:val="99"/>
    <w:rsid w:val="00233C8D"/>
    <w:rPr>
      <w:sz w:val="20"/>
      <w:szCs w:val="20"/>
    </w:rPr>
  </w:style>
  <w:style w:type="character" w:customStyle="1" w:styleId="TextvysvetlivkyChar">
    <w:name w:val="Text vysvetlivky Char"/>
    <w:basedOn w:val="Predvolenpsmoodseku"/>
    <w:link w:val="Textvysvetlivky"/>
    <w:uiPriority w:val="99"/>
    <w:locked/>
    <w:rsid w:val="00233C8D"/>
    <w:rPr>
      <w:rFonts w:ascii="Arial Narrow" w:hAnsi="Arial Narrow" w:cs="Times New Roman"/>
      <w:bCs/>
      <w:lang w:val="x-none" w:eastAsia="cs-CZ"/>
    </w:rPr>
  </w:style>
  <w:style w:type="paragraph" w:styleId="Odsekzoznamu">
    <w:name w:val="List Paragraph"/>
    <w:basedOn w:val="Normlny"/>
    <w:uiPriority w:val="34"/>
    <w:qFormat/>
    <w:rsid w:val="00C07531"/>
    <w:pPr>
      <w:spacing w:after="200" w:line="276" w:lineRule="auto"/>
      <w:ind w:left="720"/>
      <w:contextualSpacing/>
    </w:pPr>
    <w:rPr>
      <w:rFonts w:ascii="Calibri" w:hAnsi="Calibri"/>
      <w:bCs w:val="0"/>
      <w:sz w:val="22"/>
      <w:szCs w:val="22"/>
      <w:lang w:eastAsia="en-US"/>
    </w:rPr>
  </w:style>
  <w:style w:type="character" w:customStyle="1" w:styleId="TextpoznmkypodiarouChar">
    <w:name w:val="Text poznámky pod čiarou Char"/>
    <w:aliases w:val="Text poznámky pod čiarou 007 Char1"/>
    <w:basedOn w:val="Predvolenpsmoodseku"/>
    <w:semiHidden/>
    <w:locked/>
    <w:rsid w:val="008E7DE8"/>
    <w:rPr>
      <w:rFonts w:cs="Times New Roman"/>
      <w:sz w:val="20"/>
      <w:szCs w:val="20"/>
    </w:rPr>
  </w:style>
  <w:style w:type="paragraph" w:customStyle="1" w:styleId="TextpoznpodarouTextpoznmkypodiarou007Poznmkapodiarou">
    <w:name w:val="Text pozn. pod čarou.Text poznámky pod čiarou 007._Poznámka pod čiarou"/>
    <w:basedOn w:val="Normlny"/>
    <w:autoRedefine/>
    <w:rsid w:val="007C65E3"/>
    <w:pPr>
      <w:jc w:val="both"/>
    </w:pPr>
    <w:rPr>
      <w:rFonts w:ascii="Arial" w:hAnsi="Arial"/>
      <w:bCs w:val="0"/>
      <w:sz w:val="16"/>
      <w:szCs w:val="20"/>
    </w:rPr>
  </w:style>
  <w:style w:type="character" w:styleId="PouitHypertextovPrepojenie">
    <w:name w:val="FollowedHyperlink"/>
    <w:basedOn w:val="Predvolenpsmoodseku"/>
    <w:uiPriority w:val="99"/>
    <w:rsid w:val="006F3331"/>
    <w:rPr>
      <w:rFonts w:cs="Times New Roman"/>
      <w:color w:val="800080"/>
      <w:u w:val="single"/>
    </w:rPr>
  </w:style>
  <w:style w:type="paragraph" w:customStyle="1" w:styleId="Char">
    <w:name w:val="Char"/>
    <w:basedOn w:val="Normlny"/>
    <w:rsid w:val="006532C0"/>
    <w:pPr>
      <w:spacing w:after="160" w:line="240" w:lineRule="exact"/>
      <w:ind w:firstLine="720"/>
    </w:pPr>
    <w:rPr>
      <w:rFonts w:ascii="Tahoma" w:hAnsi="Tahoma"/>
      <w:bCs w:val="0"/>
      <w:sz w:val="20"/>
      <w:szCs w:val="20"/>
      <w:lang w:val="en-US" w:eastAsia="en-US"/>
    </w:rPr>
  </w:style>
  <w:style w:type="paragraph" w:styleId="Hlavika">
    <w:name w:val="header"/>
    <w:basedOn w:val="Normlny"/>
    <w:link w:val="HlavikaChar"/>
    <w:uiPriority w:val="99"/>
    <w:rsid w:val="006532C0"/>
    <w:pPr>
      <w:tabs>
        <w:tab w:val="center" w:pos="4536"/>
        <w:tab w:val="right" w:pos="9072"/>
      </w:tabs>
    </w:pPr>
  </w:style>
  <w:style w:type="character" w:customStyle="1" w:styleId="HlavikaChar">
    <w:name w:val="Hlavička Char"/>
    <w:basedOn w:val="Predvolenpsmoodseku"/>
    <w:link w:val="Hlavika"/>
    <w:uiPriority w:val="99"/>
    <w:locked/>
    <w:rsid w:val="00701264"/>
    <w:rPr>
      <w:rFonts w:ascii="Arial Narrow" w:hAnsi="Arial Narrow" w:cs="Times New Roman"/>
      <w:bCs/>
      <w:sz w:val="24"/>
      <w:szCs w:val="24"/>
      <w:lang w:val="x-none" w:eastAsia="cs-CZ"/>
    </w:rPr>
  </w:style>
  <w:style w:type="paragraph" w:styleId="Pta">
    <w:name w:val="footer"/>
    <w:basedOn w:val="Normlny"/>
    <w:link w:val="PtaChar"/>
    <w:uiPriority w:val="99"/>
    <w:rsid w:val="00BB0C3B"/>
    <w:pPr>
      <w:tabs>
        <w:tab w:val="center" w:pos="4536"/>
        <w:tab w:val="right" w:pos="9072"/>
      </w:tabs>
    </w:pPr>
  </w:style>
  <w:style w:type="character" w:customStyle="1" w:styleId="PtaChar">
    <w:name w:val="Päta Char"/>
    <w:basedOn w:val="Predvolenpsmoodseku"/>
    <w:link w:val="Pta"/>
    <w:uiPriority w:val="99"/>
    <w:semiHidden/>
    <w:locked/>
    <w:rPr>
      <w:rFonts w:ascii="Arial Narrow" w:hAnsi="Arial Narrow" w:cs="Times New Roman"/>
      <w:bCs/>
      <w:sz w:val="24"/>
      <w:szCs w:val="24"/>
      <w:lang w:val="x-none" w:eastAsia="cs-CZ"/>
    </w:rPr>
  </w:style>
  <w:style w:type="paragraph" w:styleId="Textbubliny">
    <w:name w:val="Balloon Text"/>
    <w:basedOn w:val="Normlny"/>
    <w:link w:val="TextbublinyChar"/>
    <w:uiPriority w:val="99"/>
    <w:semiHidden/>
    <w:rsid w:val="00691AE0"/>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Tahoma" w:hAnsi="Tahoma" w:cs="Tahoma"/>
      <w:bCs/>
      <w:sz w:val="16"/>
      <w:szCs w:val="16"/>
      <w:lang w:val="x-none" w:eastAsia="cs-CZ"/>
    </w:rPr>
  </w:style>
  <w:style w:type="paragraph" w:customStyle="1" w:styleId="CharChar">
    <w:name w:val="Char Char"/>
    <w:basedOn w:val="Normlny"/>
    <w:rsid w:val="00A373A1"/>
    <w:pPr>
      <w:spacing w:after="160" w:line="240" w:lineRule="exact"/>
      <w:ind w:firstLine="720"/>
    </w:pPr>
    <w:rPr>
      <w:rFonts w:ascii="Tahoma" w:hAnsi="Tahoma"/>
      <w:bCs w:val="0"/>
      <w:sz w:val="20"/>
      <w:szCs w:val="20"/>
      <w:lang w:val="en-US" w:eastAsia="en-US"/>
    </w:rPr>
  </w:style>
  <w:style w:type="table" w:styleId="Mriekatabuky">
    <w:name w:val="Table Grid"/>
    <w:basedOn w:val="Normlnatabuka"/>
    <w:uiPriority w:val="59"/>
    <w:rsid w:val="005A33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rsid w:val="000F5B06"/>
    <w:rPr>
      <w:rFonts w:cs="Times New Roman"/>
      <w:sz w:val="16"/>
      <w:szCs w:val="16"/>
    </w:rPr>
  </w:style>
  <w:style w:type="paragraph" w:styleId="Textkomentra">
    <w:name w:val="annotation text"/>
    <w:basedOn w:val="Normlny"/>
    <w:link w:val="TextkomentraChar"/>
    <w:uiPriority w:val="99"/>
    <w:semiHidden/>
    <w:rsid w:val="000F5B06"/>
    <w:rPr>
      <w:sz w:val="20"/>
      <w:szCs w:val="20"/>
    </w:rPr>
  </w:style>
  <w:style w:type="character" w:customStyle="1" w:styleId="TextkomentraChar">
    <w:name w:val="Text komentára Char"/>
    <w:basedOn w:val="Predvolenpsmoodseku"/>
    <w:link w:val="Textkomentra"/>
    <w:uiPriority w:val="99"/>
    <w:semiHidden/>
    <w:locked/>
    <w:rsid w:val="0012407B"/>
    <w:rPr>
      <w:rFonts w:ascii="Arial Narrow" w:hAnsi="Arial Narrow" w:cs="Times New Roman"/>
      <w:bCs/>
      <w:lang w:val="x-none" w:eastAsia="cs-CZ"/>
    </w:rPr>
  </w:style>
  <w:style w:type="paragraph" w:styleId="Predmetkomentra">
    <w:name w:val="annotation subject"/>
    <w:basedOn w:val="Textkomentra"/>
    <w:next w:val="Textkomentra"/>
    <w:link w:val="PredmetkomentraChar"/>
    <w:uiPriority w:val="99"/>
    <w:semiHidden/>
    <w:rsid w:val="000F5B06"/>
    <w:rPr>
      <w:b/>
    </w:rPr>
  </w:style>
  <w:style w:type="character" w:customStyle="1" w:styleId="PredmetkomentraChar">
    <w:name w:val="Predmet komentára Char"/>
    <w:basedOn w:val="TextkomentraChar"/>
    <w:link w:val="Predmetkomentra"/>
    <w:uiPriority w:val="99"/>
    <w:semiHidden/>
    <w:locked/>
    <w:rPr>
      <w:rFonts w:ascii="Arial Narrow" w:hAnsi="Arial Narrow" w:cs="Times New Roman"/>
      <w:b/>
      <w:bCs/>
      <w:lang w:val="x-none" w:eastAsia="cs-CZ"/>
    </w:rPr>
  </w:style>
  <w:style w:type="paragraph" w:customStyle="1" w:styleId="CharCharCharChar">
    <w:name w:val="Char Char Char Char"/>
    <w:basedOn w:val="Normlny"/>
    <w:rsid w:val="002D5A20"/>
    <w:pPr>
      <w:spacing w:after="160" w:line="240" w:lineRule="exact"/>
      <w:ind w:firstLine="720"/>
    </w:pPr>
    <w:rPr>
      <w:rFonts w:ascii="Tahoma" w:hAnsi="Tahoma"/>
      <w:bCs w:val="0"/>
      <w:sz w:val="20"/>
      <w:szCs w:val="20"/>
      <w:lang w:val="en-US" w:eastAsia="en-US"/>
    </w:rPr>
  </w:style>
  <w:style w:type="character" w:styleId="Hypertextovprepojenie">
    <w:name w:val="Hyperlink"/>
    <w:basedOn w:val="Predvolenpsmoodseku"/>
    <w:uiPriority w:val="99"/>
    <w:rsid w:val="00682D3D"/>
    <w:rPr>
      <w:rFonts w:cs="Times New Roman"/>
      <w:color w:val="0000FF"/>
      <w:u w:val="single"/>
    </w:rPr>
  </w:style>
  <w:style w:type="character" w:customStyle="1" w:styleId="TextpoznmkypodiarouChar1">
    <w:name w:val="Text poznámky pod čiarou Char1"/>
    <w:aliases w:val="Text poznámky pod čiarou 007 Char,_Poznámka pod čiarou Char"/>
    <w:basedOn w:val="Predvolenpsmoodseku"/>
    <w:link w:val="Textpoznmkypodiarou"/>
    <w:semiHidden/>
    <w:locked/>
    <w:rsid w:val="00682D3D"/>
    <w:rPr>
      <w:rFonts w:ascii="Arial Narrow" w:hAnsi="Arial Narrow" w:cs="Times New Roman"/>
      <w:bCs/>
      <w:lang w:val="x-none"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6532C0"/>
    <w:rPr>
      <w:rFonts w:ascii="Arial Narrow" w:hAnsi="Arial Narrow"/>
      <w:bCs/>
      <w:sz w:val="24"/>
      <w:szCs w:val="24"/>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poznmkupodiarou">
    <w:name w:val="footnote reference"/>
    <w:basedOn w:val="Predvolenpsmoodseku"/>
    <w:uiPriority w:val="99"/>
    <w:semiHidden/>
    <w:rsid w:val="006532C0"/>
    <w:rPr>
      <w:rFonts w:cs="Times New Roman"/>
      <w:vertAlign w:val="superscript"/>
    </w:rPr>
  </w:style>
  <w:style w:type="paragraph" w:customStyle="1" w:styleId="Style1">
    <w:name w:val="Style1"/>
    <w:basedOn w:val="Normlny"/>
    <w:rsid w:val="006532C0"/>
    <w:pPr>
      <w:spacing w:before="40" w:after="40"/>
      <w:jc w:val="both"/>
    </w:pPr>
    <w:rPr>
      <w:sz w:val="22"/>
      <w:szCs w:val="22"/>
    </w:rPr>
  </w:style>
  <w:style w:type="paragraph" w:styleId="Textpoznmkypodiarou">
    <w:name w:val="footnote text"/>
    <w:aliases w:val="Text poznámky pod čiarou 007,_Poznámka pod čiarou"/>
    <w:basedOn w:val="Normlny"/>
    <w:link w:val="TextpoznmkypodiarouChar1"/>
    <w:uiPriority w:val="99"/>
    <w:semiHidden/>
    <w:rsid w:val="006532C0"/>
    <w:rPr>
      <w:sz w:val="20"/>
      <w:szCs w:val="20"/>
    </w:rPr>
  </w:style>
  <w:style w:type="character" w:styleId="Odkaznavysvetlivku">
    <w:name w:val="endnote reference"/>
    <w:basedOn w:val="Predvolenpsmoodseku"/>
    <w:uiPriority w:val="99"/>
    <w:rsid w:val="00233C8D"/>
    <w:rPr>
      <w:rFonts w:cs="Times New Roman"/>
      <w:vertAlign w:val="superscript"/>
    </w:rPr>
  </w:style>
  <w:style w:type="paragraph" w:styleId="Textvysvetlivky">
    <w:name w:val="endnote text"/>
    <w:basedOn w:val="Normlny"/>
    <w:link w:val="TextvysvetlivkyChar"/>
    <w:uiPriority w:val="99"/>
    <w:rsid w:val="00233C8D"/>
    <w:rPr>
      <w:sz w:val="20"/>
      <w:szCs w:val="20"/>
    </w:rPr>
  </w:style>
  <w:style w:type="character" w:customStyle="1" w:styleId="TextvysvetlivkyChar">
    <w:name w:val="Text vysvetlivky Char"/>
    <w:basedOn w:val="Predvolenpsmoodseku"/>
    <w:link w:val="Textvysvetlivky"/>
    <w:uiPriority w:val="99"/>
    <w:locked/>
    <w:rsid w:val="00233C8D"/>
    <w:rPr>
      <w:rFonts w:ascii="Arial Narrow" w:hAnsi="Arial Narrow" w:cs="Times New Roman"/>
      <w:bCs/>
      <w:lang w:val="x-none" w:eastAsia="cs-CZ"/>
    </w:rPr>
  </w:style>
  <w:style w:type="paragraph" w:styleId="Odsekzoznamu">
    <w:name w:val="List Paragraph"/>
    <w:basedOn w:val="Normlny"/>
    <w:uiPriority w:val="34"/>
    <w:qFormat/>
    <w:rsid w:val="00C07531"/>
    <w:pPr>
      <w:spacing w:after="200" w:line="276" w:lineRule="auto"/>
      <w:ind w:left="720"/>
      <w:contextualSpacing/>
    </w:pPr>
    <w:rPr>
      <w:rFonts w:ascii="Calibri" w:hAnsi="Calibri"/>
      <w:bCs w:val="0"/>
      <w:sz w:val="22"/>
      <w:szCs w:val="22"/>
      <w:lang w:eastAsia="en-US"/>
    </w:rPr>
  </w:style>
  <w:style w:type="character" w:customStyle="1" w:styleId="TextpoznmkypodiarouChar">
    <w:name w:val="Text poznámky pod čiarou Char"/>
    <w:aliases w:val="Text poznámky pod čiarou 007 Char1"/>
    <w:basedOn w:val="Predvolenpsmoodseku"/>
    <w:semiHidden/>
    <w:locked/>
    <w:rsid w:val="008E7DE8"/>
    <w:rPr>
      <w:rFonts w:cs="Times New Roman"/>
      <w:sz w:val="20"/>
      <w:szCs w:val="20"/>
    </w:rPr>
  </w:style>
  <w:style w:type="paragraph" w:customStyle="1" w:styleId="TextpoznpodarouTextpoznmkypodiarou007Poznmkapodiarou">
    <w:name w:val="Text pozn. pod čarou.Text poznámky pod čiarou 007._Poznámka pod čiarou"/>
    <w:basedOn w:val="Normlny"/>
    <w:autoRedefine/>
    <w:rsid w:val="007C65E3"/>
    <w:pPr>
      <w:jc w:val="both"/>
    </w:pPr>
    <w:rPr>
      <w:rFonts w:ascii="Arial" w:hAnsi="Arial"/>
      <w:bCs w:val="0"/>
      <w:sz w:val="16"/>
      <w:szCs w:val="20"/>
    </w:rPr>
  </w:style>
  <w:style w:type="character" w:styleId="PouitHypertextovPrepojenie">
    <w:name w:val="FollowedHyperlink"/>
    <w:basedOn w:val="Predvolenpsmoodseku"/>
    <w:uiPriority w:val="99"/>
    <w:rsid w:val="006F3331"/>
    <w:rPr>
      <w:rFonts w:cs="Times New Roman"/>
      <w:color w:val="800080"/>
      <w:u w:val="single"/>
    </w:rPr>
  </w:style>
  <w:style w:type="paragraph" w:customStyle="1" w:styleId="Char">
    <w:name w:val="Char"/>
    <w:basedOn w:val="Normlny"/>
    <w:rsid w:val="006532C0"/>
    <w:pPr>
      <w:spacing w:after="160" w:line="240" w:lineRule="exact"/>
      <w:ind w:firstLine="720"/>
    </w:pPr>
    <w:rPr>
      <w:rFonts w:ascii="Tahoma" w:hAnsi="Tahoma"/>
      <w:bCs w:val="0"/>
      <w:sz w:val="20"/>
      <w:szCs w:val="20"/>
      <w:lang w:val="en-US" w:eastAsia="en-US"/>
    </w:rPr>
  </w:style>
  <w:style w:type="paragraph" w:styleId="Hlavika">
    <w:name w:val="header"/>
    <w:basedOn w:val="Normlny"/>
    <w:link w:val="HlavikaChar"/>
    <w:uiPriority w:val="99"/>
    <w:rsid w:val="006532C0"/>
    <w:pPr>
      <w:tabs>
        <w:tab w:val="center" w:pos="4536"/>
        <w:tab w:val="right" w:pos="9072"/>
      </w:tabs>
    </w:pPr>
  </w:style>
  <w:style w:type="character" w:customStyle="1" w:styleId="HlavikaChar">
    <w:name w:val="Hlavička Char"/>
    <w:basedOn w:val="Predvolenpsmoodseku"/>
    <w:link w:val="Hlavika"/>
    <w:uiPriority w:val="99"/>
    <w:locked/>
    <w:rsid w:val="00701264"/>
    <w:rPr>
      <w:rFonts w:ascii="Arial Narrow" w:hAnsi="Arial Narrow" w:cs="Times New Roman"/>
      <w:bCs/>
      <w:sz w:val="24"/>
      <w:szCs w:val="24"/>
      <w:lang w:val="x-none" w:eastAsia="cs-CZ"/>
    </w:rPr>
  </w:style>
  <w:style w:type="paragraph" w:styleId="Pta">
    <w:name w:val="footer"/>
    <w:basedOn w:val="Normlny"/>
    <w:link w:val="PtaChar"/>
    <w:uiPriority w:val="99"/>
    <w:rsid w:val="00BB0C3B"/>
    <w:pPr>
      <w:tabs>
        <w:tab w:val="center" w:pos="4536"/>
        <w:tab w:val="right" w:pos="9072"/>
      </w:tabs>
    </w:pPr>
  </w:style>
  <w:style w:type="character" w:customStyle="1" w:styleId="PtaChar">
    <w:name w:val="Päta Char"/>
    <w:basedOn w:val="Predvolenpsmoodseku"/>
    <w:link w:val="Pta"/>
    <w:uiPriority w:val="99"/>
    <w:semiHidden/>
    <w:locked/>
    <w:rPr>
      <w:rFonts w:ascii="Arial Narrow" w:hAnsi="Arial Narrow" w:cs="Times New Roman"/>
      <w:bCs/>
      <w:sz w:val="24"/>
      <w:szCs w:val="24"/>
      <w:lang w:val="x-none" w:eastAsia="cs-CZ"/>
    </w:rPr>
  </w:style>
  <w:style w:type="paragraph" w:styleId="Textbubliny">
    <w:name w:val="Balloon Text"/>
    <w:basedOn w:val="Normlny"/>
    <w:link w:val="TextbublinyChar"/>
    <w:uiPriority w:val="99"/>
    <w:semiHidden/>
    <w:rsid w:val="00691AE0"/>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Tahoma" w:hAnsi="Tahoma" w:cs="Tahoma"/>
      <w:bCs/>
      <w:sz w:val="16"/>
      <w:szCs w:val="16"/>
      <w:lang w:val="x-none" w:eastAsia="cs-CZ"/>
    </w:rPr>
  </w:style>
  <w:style w:type="paragraph" w:customStyle="1" w:styleId="CharChar">
    <w:name w:val="Char Char"/>
    <w:basedOn w:val="Normlny"/>
    <w:rsid w:val="00A373A1"/>
    <w:pPr>
      <w:spacing w:after="160" w:line="240" w:lineRule="exact"/>
      <w:ind w:firstLine="720"/>
    </w:pPr>
    <w:rPr>
      <w:rFonts w:ascii="Tahoma" w:hAnsi="Tahoma"/>
      <w:bCs w:val="0"/>
      <w:sz w:val="20"/>
      <w:szCs w:val="20"/>
      <w:lang w:val="en-US" w:eastAsia="en-US"/>
    </w:rPr>
  </w:style>
  <w:style w:type="table" w:styleId="Mriekatabuky">
    <w:name w:val="Table Grid"/>
    <w:basedOn w:val="Normlnatabuka"/>
    <w:uiPriority w:val="59"/>
    <w:rsid w:val="005A33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rsid w:val="000F5B06"/>
    <w:rPr>
      <w:rFonts w:cs="Times New Roman"/>
      <w:sz w:val="16"/>
      <w:szCs w:val="16"/>
    </w:rPr>
  </w:style>
  <w:style w:type="paragraph" w:styleId="Textkomentra">
    <w:name w:val="annotation text"/>
    <w:basedOn w:val="Normlny"/>
    <w:link w:val="TextkomentraChar"/>
    <w:uiPriority w:val="99"/>
    <w:semiHidden/>
    <w:rsid w:val="000F5B06"/>
    <w:rPr>
      <w:sz w:val="20"/>
      <w:szCs w:val="20"/>
    </w:rPr>
  </w:style>
  <w:style w:type="character" w:customStyle="1" w:styleId="TextkomentraChar">
    <w:name w:val="Text komentára Char"/>
    <w:basedOn w:val="Predvolenpsmoodseku"/>
    <w:link w:val="Textkomentra"/>
    <w:uiPriority w:val="99"/>
    <w:semiHidden/>
    <w:locked/>
    <w:rsid w:val="0012407B"/>
    <w:rPr>
      <w:rFonts w:ascii="Arial Narrow" w:hAnsi="Arial Narrow" w:cs="Times New Roman"/>
      <w:bCs/>
      <w:lang w:val="x-none" w:eastAsia="cs-CZ"/>
    </w:rPr>
  </w:style>
  <w:style w:type="paragraph" w:styleId="Predmetkomentra">
    <w:name w:val="annotation subject"/>
    <w:basedOn w:val="Textkomentra"/>
    <w:next w:val="Textkomentra"/>
    <w:link w:val="PredmetkomentraChar"/>
    <w:uiPriority w:val="99"/>
    <w:semiHidden/>
    <w:rsid w:val="000F5B06"/>
    <w:rPr>
      <w:b/>
    </w:rPr>
  </w:style>
  <w:style w:type="character" w:customStyle="1" w:styleId="PredmetkomentraChar">
    <w:name w:val="Predmet komentára Char"/>
    <w:basedOn w:val="TextkomentraChar"/>
    <w:link w:val="Predmetkomentra"/>
    <w:uiPriority w:val="99"/>
    <w:semiHidden/>
    <w:locked/>
    <w:rPr>
      <w:rFonts w:ascii="Arial Narrow" w:hAnsi="Arial Narrow" w:cs="Times New Roman"/>
      <w:b/>
      <w:bCs/>
      <w:lang w:val="x-none" w:eastAsia="cs-CZ"/>
    </w:rPr>
  </w:style>
  <w:style w:type="paragraph" w:customStyle="1" w:styleId="CharCharCharChar">
    <w:name w:val="Char Char Char Char"/>
    <w:basedOn w:val="Normlny"/>
    <w:rsid w:val="002D5A20"/>
    <w:pPr>
      <w:spacing w:after="160" w:line="240" w:lineRule="exact"/>
      <w:ind w:firstLine="720"/>
    </w:pPr>
    <w:rPr>
      <w:rFonts w:ascii="Tahoma" w:hAnsi="Tahoma"/>
      <w:bCs w:val="0"/>
      <w:sz w:val="20"/>
      <w:szCs w:val="20"/>
      <w:lang w:val="en-US" w:eastAsia="en-US"/>
    </w:rPr>
  </w:style>
  <w:style w:type="character" w:styleId="Hypertextovprepojenie">
    <w:name w:val="Hyperlink"/>
    <w:basedOn w:val="Predvolenpsmoodseku"/>
    <w:uiPriority w:val="99"/>
    <w:rsid w:val="00682D3D"/>
    <w:rPr>
      <w:rFonts w:cs="Times New Roman"/>
      <w:color w:val="0000FF"/>
      <w:u w:val="single"/>
    </w:rPr>
  </w:style>
  <w:style w:type="character" w:customStyle="1" w:styleId="TextpoznmkypodiarouChar1">
    <w:name w:val="Text poznámky pod čiarou Char1"/>
    <w:aliases w:val="Text poznámky pod čiarou 007 Char,_Poznámka pod čiarou Char"/>
    <w:basedOn w:val="Predvolenpsmoodseku"/>
    <w:link w:val="Textpoznmkypodiarou"/>
    <w:semiHidden/>
    <w:locked/>
    <w:rsid w:val="00682D3D"/>
    <w:rPr>
      <w:rFonts w:ascii="Arial Narrow" w:hAnsi="Arial Narrow" w:cs="Times New Roman"/>
      <w:bCs/>
      <w:lang w:val="x-none"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085515">
      <w:marLeft w:val="0"/>
      <w:marRight w:val="0"/>
      <w:marTop w:val="0"/>
      <w:marBottom w:val="0"/>
      <w:divBdr>
        <w:top w:val="none" w:sz="0" w:space="0" w:color="auto"/>
        <w:left w:val="none" w:sz="0" w:space="0" w:color="auto"/>
        <w:bottom w:val="none" w:sz="0" w:space="0" w:color="auto"/>
        <w:right w:val="none" w:sz="0" w:space="0" w:color="auto"/>
      </w:divBdr>
    </w:div>
    <w:div w:id="2059085516">
      <w:marLeft w:val="0"/>
      <w:marRight w:val="0"/>
      <w:marTop w:val="0"/>
      <w:marBottom w:val="0"/>
      <w:divBdr>
        <w:top w:val="none" w:sz="0" w:space="0" w:color="auto"/>
        <w:left w:val="none" w:sz="0" w:space="0" w:color="auto"/>
        <w:bottom w:val="none" w:sz="0" w:space="0" w:color="auto"/>
        <w:right w:val="none" w:sz="0" w:space="0" w:color="auto"/>
      </w:divBdr>
    </w:div>
    <w:div w:id="2059085517">
      <w:marLeft w:val="0"/>
      <w:marRight w:val="0"/>
      <w:marTop w:val="0"/>
      <w:marBottom w:val="0"/>
      <w:divBdr>
        <w:top w:val="none" w:sz="0" w:space="0" w:color="auto"/>
        <w:left w:val="none" w:sz="0" w:space="0" w:color="auto"/>
        <w:bottom w:val="none" w:sz="0" w:space="0" w:color="auto"/>
        <w:right w:val="none" w:sz="0" w:space="0" w:color="auto"/>
      </w:divBdr>
    </w:div>
    <w:div w:id="2059085518">
      <w:marLeft w:val="0"/>
      <w:marRight w:val="0"/>
      <w:marTop w:val="0"/>
      <w:marBottom w:val="0"/>
      <w:divBdr>
        <w:top w:val="none" w:sz="0" w:space="0" w:color="auto"/>
        <w:left w:val="none" w:sz="0" w:space="0" w:color="auto"/>
        <w:bottom w:val="none" w:sz="0" w:space="0" w:color="auto"/>
        <w:right w:val="none" w:sz="0" w:space="0" w:color="auto"/>
      </w:divBdr>
    </w:div>
    <w:div w:id="2059085519">
      <w:marLeft w:val="0"/>
      <w:marRight w:val="0"/>
      <w:marTop w:val="0"/>
      <w:marBottom w:val="0"/>
      <w:divBdr>
        <w:top w:val="none" w:sz="0" w:space="0" w:color="auto"/>
        <w:left w:val="none" w:sz="0" w:space="0" w:color="auto"/>
        <w:bottom w:val="none" w:sz="0" w:space="0" w:color="auto"/>
        <w:right w:val="none" w:sz="0" w:space="0" w:color="auto"/>
      </w:divBdr>
    </w:div>
    <w:div w:id="2059085520">
      <w:marLeft w:val="0"/>
      <w:marRight w:val="0"/>
      <w:marTop w:val="0"/>
      <w:marBottom w:val="0"/>
      <w:divBdr>
        <w:top w:val="none" w:sz="0" w:space="0" w:color="auto"/>
        <w:left w:val="none" w:sz="0" w:space="0" w:color="auto"/>
        <w:bottom w:val="none" w:sz="0" w:space="0" w:color="auto"/>
        <w:right w:val="none" w:sz="0" w:space="0" w:color="auto"/>
      </w:divBdr>
    </w:div>
    <w:div w:id="2059085521">
      <w:marLeft w:val="0"/>
      <w:marRight w:val="0"/>
      <w:marTop w:val="0"/>
      <w:marBottom w:val="0"/>
      <w:divBdr>
        <w:top w:val="none" w:sz="0" w:space="0" w:color="auto"/>
        <w:left w:val="none" w:sz="0" w:space="0" w:color="auto"/>
        <w:bottom w:val="none" w:sz="0" w:space="0" w:color="auto"/>
        <w:right w:val="none" w:sz="0" w:space="0" w:color="auto"/>
      </w:divBdr>
    </w:div>
    <w:div w:id="2059085522">
      <w:marLeft w:val="0"/>
      <w:marRight w:val="0"/>
      <w:marTop w:val="0"/>
      <w:marBottom w:val="0"/>
      <w:divBdr>
        <w:top w:val="none" w:sz="0" w:space="0" w:color="auto"/>
        <w:left w:val="none" w:sz="0" w:space="0" w:color="auto"/>
        <w:bottom w:val="none" w:sz="0" w:space="0" w:color="auto"/>
        <w:right w:val="none" w:sz="0" w:space="0" w:color="auto"/>
      </w:divBdr>
    </w:div>
    <w:div w:id="2059085523">
      <w:marLeft w:val="0"/>
      <w:marRight w:val="0"/>
      <w:marTop w:val="0"/>
      <w:marBottom w:val="0"/>
      <w:divBdr>
        <w:top w:val="none" w:sz="0" w:space="0" w:color="auto"/>
        <w:left w:val="none" w:sz="0" w:space="0" w:color="auto"/>
        <w:bottom w:val="none" w:sz="0" w:space="0" w:color="auto"/>
        <w:right w:val="none" w:sz="0" w:space="0" w:color="auto"/>
      </w:divBdr>
    </w:div>
    <w:div w:id="2059085524">
      <w:marLeft w:val="0"/>
      <w:marRight w:val="0"/>
      <w:marTop w:val="0"/>
      <w:marBottom w:val="0"/>
      <w:divBdr>
        <w:top w:val="none" w:sz="0" w:space="0" w:color="auto"/>
        <w:left w:val="none" w:sz="0" w:space="0" w:color="auto"/>
        <w:bottom w:val="none" w:sz="0" w:space="0" w:color="auto"/>
        <w:right w:val="none" w:sz="0" w:space="0" w:color="auto"/>
      </w:divBdr>
    </w:div>
    <w:div w:id="2059085525">
      <w:marLeft w:val="0"/>
      <w:marRight w:val="0"/>
      <w:marTop w:val="0"/>
      <w:marBottom w:val="0"/>
      <w:divBdr>
        <w:top w:val="none" w:sz="0" w:space="0" w:color="auto"/>
        <w:left w:val="none" w:sz="0" w:space="0" w:color="auto"/>
        <w:bottom w:val="none" w:sz="0" w:space="0" w:color="auto"/>
        <w:right w:val="none" w:sz="0" w:space="0" w:color="auto"/>
      </w:divBdr>
    </w:div>
    <w:div w:id="20590855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F297A-6588-4166-85F9-3B16A6CC6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2502</Words>
  <Characters>17396</Characters>
  <Application>Microsoft Office Word</Application>
  <DocSecurity>0</DocSecurity>
  <Lines>144</Lines>
  <Paragraphs>39</Paragraphs>
  <ScaleCrop>false</ScaleCrop>
  <HeadingPairs>
    <vt:vector size="2" baseType="variant">
      <vt:variant>
        <vt:lpstr>Názov</vt:lpstr>
      </vt:variant>
      <vt:variant>
        <vt:i4>1</vt:i4>
      </vt:variant>
    </vt:vector>
  </HeadingPairs>
  <TitlesOfParts>
    <vt:vector size="1" baseType="lpstr">
      <vt:lpstr>Názov poskytovateľa pomoci</vt:lpstr>
    </vt:vector>
  </TitlesOfParts>
  <Company>Hewlett-Packard Company</Company>
  <LinksUpToDate>false</LinksUpToDate>
  <CharactersWithSpaces>19859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 poskytovateľa pomoci</dc:title>
  <dc:creator>janekova</dc:creator>
  <cp:lastModifiedBy>Valentová Lenka</cp:lastModifiedBy>
  <cp:revision>3</cp:revision>
  <cp:lastPrinted>2009-11-06T16:56:00Z</cp:lastPrinted>
  <dcterms:created xsi:type="dcterms:W3CDTF">2016-12-06T08:44:00Z</dcterms:created>
  <dcterms:modified xsi:type="dcterms:W3CDTF">2016-12-09T09:53:00Z</dcterms:modified>
</cp:coreProperties>
</file>